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
          <w:b w:val="0"/>
          <w:bCs w:val="0"/>
          <w:color w:val="auto"/>
          <w:sz w:val="32"/>
          <w:szCs w:val="32"/>
          <w:u w:val="none"/>
          <w:lang w:eastAsia="zh-CN"/>
        </w:rPr>
      </w:pPr>
      <w:r>
        <w:rPr>
          <w:rFonts w:hint="eastAsia" w:ascii="微软雅黑" w:hAnsi="微软雅黑" w:eastAsia="微软雅黑" w:cs="微软雅黑"/>
          <w:b/>
          <w:bCs/>
          <w:color w:val="FF0000"/>
          <w:sz w:val="28"/>
          <w:szCs w:val="28"/>
          <w:u w:val="single"/>
          <w:lang w:eastAsia="zh-CN"/>
        </w:rPr>
        <w:t>先进集体</w:t>
      </w:r>
      <w:r>
        <w:rPr>
          <w:rFonts w:hint="eastAsia" w:ascii="微软雅黑" w:hAnsi="微软雅黑" w:eastAsia="微软雅黑" w:cs="微软雅黑"/>
          <w:b/>
          <w:bCs/>
          <w:color w:val="FF0000"/>
          <w:sz w:val="28"/>
          <w:szCs w:val="28"/>
          <w:u w:val="single"/>
          <w:lang w:val="en-US" w:eastAsia="zh-CN"/>
        </w:rPr>
        <w:t xml:space="preserve"> </w:t>
      </w:r>
      <w:r>
        <w:rPr>
          <w:rFonts w:hint="eastAsia" w:ascii="微软雅黑" w:hAnsi="微软雅黑" w:eastAsia="微软雅黑" w:cs="微软雅黑"/>
          <w:b/>
          <w:bCs/>
          <w:color w:val="FF0000"/>
          <w:sz w:val="28"/>
          <w:szCs w:val="28"/>
          <w:u w:val="single"/>
          <w:lang w:eastAsia="zh-CN"/>
        </w:rPr>
        <w:t>示例：</w:t>
      </w:r>
      <w:r>
        <w:rPr>
          <w:rFonts w:hint="eastAsia" w:ascii="仿宋" w:hAnsi="仿宋" w:eastAsia="仿宋" w:cs="仿宋"/>
          <w:b w:val="0"/>
          <w:bCs w:val="0"/>
          <w:color w:val="auto"/>
          <w:sz w:val="32"/>
          <w:szCs w:val="32"/>
          <w:u w:val="none"/>
          <w:lang w:eastAsia="zh-CN"/>
        </w:rPr>
        <w:t>（仅示例，与文字内容图片无关）</w:t>
      </w:r>
    </w:p>
    <w:p>
      <w:pPr>
        <w:spacing w:line="360" w:lineRule="auto"/>
        <w:rPr>
          <w:rFonts w:hint="eastAsia" w:ascii="仿宋" w:hAnsi="仿宋" w:eastAsia="仿宋" w:cs="仿宋"/>
          <w:b w:val="0"/>
          <w:bCs w:val="0"/>
          <w:color w:val="auto"/>
          <w:sz w:val="32"/>
          <w:szCs w:val="32"/>
          <w:u w:val="none"/>
          <w:lang w:eastAsia="zh-CN"/>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武隆巷口镇广坪村驻村工作队</w:t>
      </w:r>
    </w:p>
    <w:p>
      <w:pPr>
        <w:rPr>
          <w:rFonts w:hint="eastAsia" w:ascii="仿宋" w:hAnsi="仿宋" w:eastAsia="仿宋" w:cs="仿宋"/>
          <w:sz w:val="21"/>
          <w:szCs w:val="21"/>
        </w:rPr>
      </w:pPr>
    </w:p>
    <w:p>
      <w:pPr>
        <w:jc w:val="center"/>
        <w:rPr>
          <w:rFonts w:hint="eastAsia" w:ascii="楷体" w:hAnsi="楷体" w:eastAsia="楷体" w:cs="楷体"/>
          <w:sz w:val="28"/>
          <w:szCs w:val="28"/>
        </w:rPr>
      </w:pPr>
      <w:r>
        <w:rPr>
          <w:rFonts w:hint="eastAsia" w:ascii="楷体" w:hAnsi="楷体" w:eastAsia="楷体" w:cs="楷体"/>
          <w:sz w:val="28"/>
          <w:szCs w:val="28"/>
        </w:rPr>
        <w:t>（中国农业科学院×××研究所）</w:t>
      </w:r>
    </w:p>
    <w:p>
      <w:pPr>
        <w:rPr>
          <w:rFonts w:hint="eastAsia" w:ascii="仿宋" w:hAnsi="仿宋" w:eastAsia="仿宋" w:cs="仿宋"/>
          <w:sz w:val="21"/>
          <w:szCs w:val="21"/>
        </w:rPr>
      </w:pPr>
    </w:p>
    <w:p>
      <w:pPr>
        <w:rPr>
          <w:rFonts w:hint="eastAsia" w:ascii="仿宋" w:hAnsi="仿宋" w:eastAsia="仿宋" w:cs="仿宋"/>
          <w:sz w:val="28"/>
          <w:szCs w:val="28"/>
        </w:rPr>
      </w:pPr>
      <w:r>
        <w:rPr>
          <w:rFonts w:hint="eastAsia" w:ascii="仿宋" w:hAnsi="仿宋" w:eastAsia="仿宋" w:cs="仿宋"/>
          <w:sz w:val="28"/>
          <w:szCs w:val="28"/>
        </w:rPr>
        <w:t>　  武隆县巷口镇广坪村位于县城东南部，距离县城13公里，幅员面积19.7平方公里，海拔高度400—1300米；辖7个村民小组，总户数508户、1584人，其中贫困户84户、287人，是“老、少、山、穷”地区和市级贫困村，基础条件差，产业结构单一，群众收入微薄。该村驻村工作队成立于2015年7月，队长由该镇副镇长代奎同志担任、副队长由县政府办党组成员吴勇及县政府办下派第一书记李小军两位同志担任，另有队员4名。一年来，该驻村工作队按照六个清楚、六大攻坚、六本大账“三个六”工作思路，扎实推动广坪村精准扶贫精准脱贫工作见实效。</w:t>
      </w:r>
    </w:p>
    <w:p>
      <w:pPr>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b/>
          <w:bCs/>
          <w:sz w:val="28"/>
          <w:szCs w:val="28"/>
        </w:rPr>
        <w:t>一、紧紧瞄准扶持谁，做到“六个清楚”确保靶向准</w:t>
      </w:r>
    </w:p>
    <w:p>
      <w:pPr>
        <w:rPr>
          <w:rFonts w:hint="eastAsia" w:ascii="仿宋" w:hAnsi="仿宋" w:eastAsia="仿宋" w:cs="仿宋"/>
          <w:sz w:val="28"/>
          <w:szCs w:val="28"/>
        </w:rPr>
      </w:pPr>
      <w:r>
        <w:rPr>
          <w:rFonts w:hint="eastAsia" w:ascii="仿宋" w:hAnsi="仿宋" w:eastAsia="仿宋" w:cs="仿宋"/>
          <w:sz w:val="28"/>
          <w:szCs w:val="28"/>
        </w:rPr>
        <w:t>　　该驻村工作队深入贫困户家中，采取一看房、二看粮、三看有没有读书郎、四看灾、五看疾、六看收入保障问题“六看”法，一户一户摸清家底、致贫原因、收入状况，做到“底数清”。针对广坪村贫困户因灾、因病、因学、缺产业、缺技术、缺劳力等致贫因素，建立问题台账，做到“问题清”。坚持以户为单位实施“一对一、点到点”的精准帮扶，制订脱贫计划、落实帮扶措施，使贫困户家家有手册、帮扶干部个个有任务，做到“任务清”。组织县政府办和巷口镇的17名干部结对帮扶84户、287人，并逐一明确工作责任，做到“责任清”。按照2015年底整村“销号”、287人“越线”，攻坚推进基础设施、特色产业等十大行动，限时打赢精准扶贫精准脱贫攻坚战，做到“时限清”。</w:t>
      </w:r>
    </w:p>
    <w:p>
      <w:pPr>
        <w:rPr>
          <w:rFonts w:hint="eastAsia" w:ascii="仿宋" w:hAnsi="仿宋" w:eastAsia="仿宋" w:cs="仿宋"/>
          <w:b/>
          <w:bCs/>
          <w:sz w:val="28"/>
          <w:szCs w:val="28"/>
        </w:rPr>
      </w:pPr>
      <w:r>
        <w:rPr>
          <w:rFonts w:hint="eastAsia" w:ascii="仿宋" w:hAnsi="仿宋" w:eastAsia="仿宋" w:cs="仿宋"/>
          <w:sz w:val="28"/>
          <w:szCs w:val="28"/>
        </w:rPr>
        <w:t>　　</w:t>
      </w:r>
      <w:r>
        <w:rPr>
          <w:rFonts w:hint="eastAsia" w:ascii="仿宋" w:hAnsi="仿宋" w:eastAsia="仿宋" w:cs="仿宋"/>
          <w:b/>
          <w:bCs/>
          <w:sz w:val="28"/>
          <w:szCs w:val="28"/>
        </w:rPr>
        <w:t>二、紧紧瞄准怎么扶，实施“六大攻坚”确保措施准</w:t>
      </w:r>
    </w:p>
    <w:p>
      <w:pPr>
        <w:rPr>
          <w:rFonts w:hint="eastAsia" w:ascii="仿宋" w:hAnsi="仿宋" w:eastAsia="仿宋" w:cs="仿宋"/>
          <w:sz w:val="28"/>
          <w:szCs w:val="28"/>
        </w:rPr>
      </w:pPr>
      <w:r>
        <w:rPr>
          <w:rFonts w:hint="eastAsia" w:ascii="仿宋" w:hAnsi="仿宋" w:eastAsia="仿宋" w:cs="仿宋"/>
          <w:sz w:val="28"/>
          <w:szCs w:val="28"/>
        </w:rPr>
        <w:t>　　一是扶志气。该驻村工作队走村入户帮助贫困户出主意、提干劲，因势利导，补齐短板。目前，广坪村的老百姓通过种植脱毒马铃薯、越冬甘蓝等蔬菜、养殖生猪山羊、发展农村电商等，脱贫致富的信心和决心增强了，让人看到了心气，充满了正能量。二是扶智力。一方面采取“走出去”方式，驻村工作队先后5次组织村社干部到县内白马、火炉、土坎、羊角、双河等镇进行交流，学习考察其他乡镇在乡村旅游、产业发展、农村电商等方面的优秀做法。另一方面采取“请进来”方式，组织帮扶干部进村入户宣传大政方针和惠农政策，帮助贫困户拓展致富思路，用好用活扶贫政策。三是扶产业。按照“一户一策”要求，对广坪村产业发展进行了全面摸底，规划产业，带动发展。如采取“公司+基地+农户”的模式，引进吉园农业公司发展蔬菜产业，以代家坝蔬菜基地为核心带动全村发展，2015年脱毒马铃薯产量80万余斤，总产值达到76万余元，带动了53户贫困户176人增收；以义海核桃专业合作社为龙头，种植核桃1300亩，带动了26户贫困户86人增收；以金满地农业公司为龙头，采取“公司+专业合作社+农户”的模式，大力发展山羊养殖，目前已发展母羊780只、商品羊700只，带动77户贫困户247人增收。四是扶技能。通过实施“技能扶贫”，将“输血式”扶贫转变为“造血式”治贫，邀请吉园、金满地等农业开发公司和义海专业合作社全程跟踪提供农业产业发展技术服务；邀请县上专业技术人员到村开展科技种养殖培训。五是扶资金。按照广坪村的实际情况，对产业补助、乡村旅游、交通水利、农村电网、危旧房改造、社会关爱等扶贫帮扶项目资金进行整合，仅2015年累计整合交通、水利、电力等各类资金1725.31万元，重点加强道路、用电、用水等基础设施改造。如投资574.9万元，硬化村社道路12公里，改扩建村社道路11.1公里；投资396万元，电力工程升级改造覆盖全村；投资100余万元，新建人畜饮水池5口，全村人畜安全饮水得到保障。如在金融服务方面，副队长李小军协调建行在该村筹建了全县第一个自助取款点，解决了农户取款难问题。六是扶形象。以环境卫生整治为突破口，有序组织驻村干部加大对污水乱流、畜禽乱跑等整治力度，对广坪村通村道路沿线、村委会周边、沟、渠沿岸以及农户门前“三堆”进行了彻底清理整治。如今，广坪村生态环境和村容村貌更加靓丽、村民素质得以提升。</w:t>
      </w:r>
    </w:p>
    <w:p>
      <w:pPr>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b/>
          <w:bCs/>
          <w:sz w:val="28"/>
          <w:szCs w:val="28"/>
        </w:rPr>
        <w:t>三、紧紧瞄准怎么脱，算好“六本大账”确保成效准</w:t>
      </w:r>
    </w:p>
    <w:p>
      <w:pPr>
        <w:spacing w:line="360" w:lineRule="auto"/>
        <w:rPr>
          <w:rFonts w:hint="eastAsia" w:ascii="仿宋" w:hAnsi="仿宋" w:eastAsia="仿宋" w:cs="仿宋"/>
          <w:b w:val="0"/>
          <w:bCs w:val="0"/>
          <w:color w:val="auto"/>
          <w:sz w:val="32"/>
          <w:szCs w:val="32"/>
          <w:u w:val="none"/>
          <w:lang w:eastAsia="zh-CN"/>
        </w:rPr>
      </w:pPr>
      <w:r>
        <w:rPr>
          <w:rFonts w:hint="eastAsia" w:ascii="仿宋" w:hAnsi="仿宋" w:eastAsia="仿宋" w:cs="仿宋"/>
          <w:sz w:val="28"/>
          <w:szCs w:val="28"/>
        </w:rPr>
        <w:t>　　驻村工作队做好自己的帮扶账和结清自己欠下的账，帮助贫困户算好成本账、增收账、支出账和脱贫账“六本大账”。采取“六纳入”的方法，及时补充低保对象、农村五保对象、重大疾病对象、受灾对象、因学致贫家庭、零就业家庭等六类人员纳入建卡扶贫户管理；并采取“六排除”的方法，加强对贫困人口的识别建卡和动态管理，及时剔除家中有财政供养、国有企业上班、经商办企业、有城市商品房、有豪车、好赌毒人员等六类假贫困人群，坚决杜绝“戴着贫困帽子、过着炫富日子”的现象。目前，2015年，在驻村工作队的努力下，经市、县验收该村贫困户从84户下降到9户，贫困人口从287人下降到27人，贫困发生率下降至1.7%，实现了脱贫“销号”</w:t>
      </w:r>
      <w:r>
        <w:rPr>
          <w:rFonts w:hint="eastAsia"/>
          <w:color w:val="3D3D3D"/>
          <w:sz w:val="28"/>
          <w:szCs w:val="28"/>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A3401B"/>
    <w:rsid w:val="06A3401B"/>
    <w:rsid w:val="2E6B6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2019-03-08T06:52:00Z</dcterms:created>
  <dc:creator>毛立宝</dc:creator>
  <cp:lastModifiedBy>毛立宝</cp:lastModifiedBy>
  <dcterms:modified xsi:type="dcterms:W3CDTF">2019-03-08T06:54:14Z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