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59B" w:rsidRPr="008F30CF" w:rsidRDefault="0050559B" w:rsidP="004C632A">
      <w:pPr>
        <w:widowControl/>
        <w:adjustRightInd w:val="0"/>
        <w:snapToGrid w:val="0"/>
        <w:spacing w:line="360" w:lineRule="auto"/>
        <w:jc w:val="center"/>
        <w:rPr>
          <w:rFonts w:ascii="华文中宋" w:eastAsia="华文中宋" w:hAnsi="华文中宋" w:cs="宋体"/>
          <w:kern w:val="0"/>
          <w:sz w:val="36"/>
          <w:szCs w:val="36"/>
        </w:rPr>
      </w:pPr>
      <w:r w:rsidRPr="008F30CF">
        <w:rPr>
          <w:rFonts w:ascii="华文中宋" w:eastAsia="华文中宋" w:hAnsi="华文中宋" w:cs="宋体" w:hint="eastAsia"/>
          <w:b/>
          <w:bCs/>
          <w:kern w:val="0"/>
          <w:sz w:val="36"/>
          <w:szCs w:val="36"/>
        </w:rPr>
        <w:t>中国农业科学</w:t>
      </w:r>
      <w:proofErr w:type="gramStart"/>
      <w:r w:rsidRPr="008F30CF">
        <w:rPr>
          <w:rFonts w:ascii="华文中宋" w:eastAsia="华文中宋" w:hAnsi="华文中宋" w:cs="宋体" w:hint="eastAsia"/>
          <w:b/>
          <w:bCs/>
          <w:kern w:val="0"/>
          <w:sz w:val="36"/>
          <w:szCs w:val="36"/>
        </w:rPr>
        <w:t>院</w:t>
      </w:r>
      <w:r w:rsidR="002B47E7">
        <w:rPr>
          <w:rFonts w:ascii="华文中宋" w:eastAsia="华文中宋" w:hAnsi="华文中宋" w:cs="宋体" w:hint="eastAsia"/>
          <w:b/>
          <w:bCs/>
          <w:kern w:val="0"/>
          <w:sz w:val="36"/>
          <w:szCs w:val="36"/>
        </w:rPr>
        <w:t>国有</w:t>
      </w:r>
      <w:proofErr w:type="gramEnd"/>
      <w:r w:rsidR="002B47E7">
        <w:rPr>
          <w:rFonts w:ascii="华文中宋" w:eastAsia="华文中宋" w:hAnsi="华文中宋" w:cs="宋体" w:hint="eastAsia"/>
          <w:b/>
          <w:bCs/>
          <w:kern w:val="0"/>
          <w:sz w:val="36"/>
          <w:szCs w:val="36"/>
        </w:rPr>
        <w:t>资产</w:t>
      </w:r>
      <w:r w:rsidRPr="008F30CF">
        <w:rPr>
          <w:rFonts w:ascii="华文中宋" w:eastAsia="华文中宋" w:hAnsi="华文中宋" w:cs="宋体" w:hint="eastAsia"/>
          <w:b/>
          <w:bCs/>
          <w:kern w:val="0"/>
          <w:sz w:val="36"/>
          <w:szCs w:val="36"/>
        </w:rPr>
        <w:t>对外投资管理办法</w:t>
      </w:r>
      <w:r w:rsidR="0015644D">
        <w:rPr>
          <w:rFonts w:ascii="华文中宋" w:eastAsia="华文中宋" w:hAnsi="华文中宋" w:cs="宋体" w:hint="eastAsia"/>
          <w:b/>
          <w:bCs/>
          <w:kern w:val="0"/>
          <w:sz w:val="36"/>
          <w:szCs w:val="36"/>
        </w:rPr>
        <w:t>（试行）</w:t>
      </w:r>
    </w:p>
    <w:p w:rsidR="0050559B" w:rsidRPr="008F30CF" w:rsidRDefault="0050559B" w:rsidP="004C632A">
      <w:pPr>
        <w:widowControl/>
        <w:adjustRightInd w:val="0"/>
        <w:snapToGrid w:val="0"/>
        <w:spacing w:line="360" w:lineRule="auto"/>
        <w:jc w:val="center"/>
        <w:rPr>
          <w:rFonts w:ascii="黑体" w:eastAsia="黑体" w:hAnsi="黑体" w:cs="宋体"/>
          <w:b/>
          <w:kern w:val="0"/>
          <w:sz w:val="32"/>
          <w:szCs w:val="32"/>
        </w:rPr>
      </w:pPr>
      <w:r w:rsidRPr="008F30CF">
        <w:rPr>
          <w:rFonts w:ascii="黑体" w:eastAsia="黑体" w:hAnsi="黑体" w:cs="宋体" w:hint="eastAsia"/>
          <w:b/>
          <w:kern w:val="0"/>
          <w:sz w:val="32"/>
          <w:szCs w:val="32"/>
        </w:rPr>
        <w:t>第一章  总则</w:t>
      </w:r>
    </w:p>
    <w:p w:rsidR="0050559B" w:rsidRPr="00A76C96" w:rsidRDefault="0050559B" w:rsidP="004C632A">
      <w:pPr>
        <w:widowControl/>
        <w:adjustRightInd w:val="0"/>
        <w:snapToGrid w:val="0"/>
        <w:spacing w:line="360" w:lineRule="auto"/>
        <w:ind w:firstLineChars="200" w:firstLine="643"/>
        <w:rPr>
          <w:rFonts w:ascii="仿宋_GB2312" w:eastAsia="仿宋_GB2312" w:hAnsi="宋体" w:cs="宋体"/>
          <w:kern w:val="0"/>
          <w:sz w:val="32"/>
          <w:szCs w:val="32"/>
        </w:rPr>
      </w:pPr>
      <w:r w:rsidRPr="00EB354D">
        <w:rPr>
          <w:rFonts w:ascii="仿宋_GB2312" w:eastAsia="仿宋_GB2312" w:hAnsi="黑体" w:hint="eastAsia"/>
          <w:b/>
          <w:sz w:val="32"/>
          <w:szCs w:val="32"/>
        </w:rPr>
        <w:t>第一条</w:t>
      </w:r>
      <w:r w:rsidRPr="00A76C96">
        <w:rPr>
          <w:rFonts w:ascii="仿宋_GB2312" w:eastAsia="仿宋_GB2312" w:hAnsi="宋体" w:cs="宋体" w:hint="eastAsia"/>
          <w:kern w:val="0"/>
          <w:sz w:val="32"/>
          <w:szCs w:val="32"/>
        </w:rPr>
        <w:t xml:space="preserve"> </w:t>
      </w:r>
      <w:r w:rsidR="001C3DF5">
        <w:rPr>
          <w:rFonts w:ascii="仿宋_GB2312" w:eastAsia="仿宋_GB2312" w:hAnsi="宋体" w:cs="宋体"/>
          <w:kern w:val="0"/>
          <w:sz w:val="32"/>
          <w:szCs w:val="32"/>
        </w:rPr>
        <w:t xml:space="preserve"> </w:t>
      </w:r>
      <w:r w:rsidRPr="00A76C96">
        <w:rPr>
          <w:rFonts w:ascii="仿宋_GB2312" w:eastAsia="仿宋_GB2312" w:hAnsi="宋体" w:cs="宋体" w:hint="eastAsia"/>
          <w:kern w:val="0"/>
          <w:sz w:val="32"/>
          <w:szCs w:val="32"/>
        </w:rPr>
        <w:t>为规范</w:t>
      </w:r>
      <w:bookmarkStart w:id="0" w:name="_GoBack"/>
      <w:bookmarkEnd w:id="0"/>
      <w:r w:rsidR="00F93331" w:rsidRPr="002A482D">
        <w:rPr>
          <w:rFonts w:ascii="仿宋_GB2312" w:eastAsia="仿宋_GB2312" w:hAnsi="宋体" w:cs="宋体" w:hint="eastAsia"/>
          <w:kern w:val="0"/>
          <w:sz w:val="32"/>
          <w:szCs w:val="32"/>
        </w:rPr>
        <w:t>中国农业科学院</w:t>
      </w:r>
      <w:r w:rsidR="00F93331">
        <w:rPr>
          <w:rFonts w:ascii="仿宋_GB2312" w:eastAsia="仿宋_GB2312" w:hAnsi="宋体" w:cs="宋体" w:hint="eastAsia"/>
          <w:kern w:val="0"/>
          <w:sz w:val="32"/>
          <w:szCs w:val="32"/>
        </w:rPr>
        <w:t>（以下简称“院”、“院本级”）</w:t>
      </w:r>
      <w:r w:rsidR="00D41B35">
        <w:rPr>
          <w:rFonts w:ascii="仿宋_GB2312" w:eastAsia="仿宋_GB2312" w:hAnsi="宋体" w:cs="宋体" w:hint="eastAsia"/>
          <w:kern w:val="0"/>
          <w:sz w:val="32"/>
          <w:szCs w:val="32"/>
        </w:rPr>
        <w:t>和</w:t>
      </w:r>
      <w:r>
        <w:rPr>
          <w:rFonts w:ascii="仿宋_GB2312" w:eastAsia="仿宋_GB2312" w:hAnsi="宋体" w:cs="宋体" w:hint="eastAsia"/>
          <w:kern w:val="0"/>
          <w:sz w:val="32"/>
          <w:szCs w:val="32"/>
        </w:rPr>
        <w:t>院</w:t>
      </w:r>
      <w:r w:rsidRPr="00A76C96">
        <w:rPr>
          <w:rFonts w:ascii="仿宋_GB2312" w:eastAsia="仿宋_GB2312" w:hAnsi="宋体" w:cs="宋体" w:hint="eastAsia"/>
          <w:kern w:val="0"/>
          <w:sz w:val="32"/>
          <w:szCs w:val="32"/>
        </w:rPr>
        <w:t>属</w:t>
      </w:r>
      <w:r w:rsidR="00AD3B8C">
        <w:rPr>
          <w:rFonts w:ascii="仿宋_GB2312" w:eastAsia="仿宋_GB2312" w:hAnsi="宋体" w:cs="宋体" w:hint="eastAsia"/>
          <w:kern w:val="0"/>
          <w:sz w:val="32"/>
          <w:szCs w:val="32"/>
        </w:rPr>
        <w:t>事业</w:t>
      </w:r>
      <w:r w:rsidRPr="00A76C96">
        <w:rPr>
          <w:rFonts w:ascii="仿宋_GB2312" w:eastAsia="仿宋_GB2312" w:hAnsi="宋体" w:cs="宋体" w:hint="eastAsia"/>
          <w:kern w:val="0"/>
          <w:sz w:val="32"/>
          <w:szCs w:val="32"/>
        </w:rPr>
        <w:t>单位对外投资</w:t>
      </w:r>
      <w:r w:rsidR="00274EB6">
        <w:rPr>
          <w:rFonts w:ascii="仿宋_GB2312" w:eastAsia="仿宋_GB2312" w:hAnsi="宋体" w:cs="宋体" w:hint="eastAsia"/>
          <w:kern w:val="0"/>
          <w:sz w:val="32"/>
          <w:szCs w:val="32"/>
        </w:rPr>
        <w:t>、</w:t>
      </w:r>
      <w:r w:rsidRPr="00A76C96">
        <w:rPr>
          <w:rFonts w:ascii="仿宋_GB2312" w:eastAsia="仿宋_GB2312" w:hAnsi="宋体" w:cs="宋体" w:hint="eastAsia"/>
          <w:kern w:val="0"/>
          <w:sz w:val="32"/>
          <w:szCs w:val="32"/>
        </w:rPr>
        <w:t>股权变化</w:t>
      </w:r>
      <w:r w:rsidR="00274EB6">
        <w:rPr>
          <w:rFonts w:ascii="仿宋_GB2312" w:eastAsia="仿宋_GB2312" w:hAnsi="宋体" w:cs="宋体" w:hint="eastAsia"/>
          <w:kern w:val="0"/>
          <w:sz w:val="32"/>
          <w:szCs w:val="32"/>
        </w:rPr>
        <w:t>、企业改制等</w:t>
      </w:r>
      <w:r w:rsidRPr="00A76C96">
        <w:rPr>
          <w:rFonts w:ascii="仿宋_GB2312" w:eastAsia="仿宋_GB2312" w:hAnsi="宋体" w:cs="宋体" w:hint="eastAsia"/>
          <w:kern w:val="0"/>
          <w:sz w:val="32"/>
          <w:szCs w:val="32"/>
        </w:rPr>
        <w:t>行为，</w:t>
      </w:r>
      <w:r w:rsidR="002E0D79">
        <w:rPr>
          <w:rFonts w:ascii="仿宋_GB2312" w:eastAsia="仿宋_GB2312" w:hAnsi="宋体" w:cs="宋体" w:hint="eastAsia"/>
          <w:kern w:val="0"/>
          <w:sz w:val="32"/>
          <w:szCs w:val="32"/>
        </w:rPr>
        <w:t>加强</w:t>
      </w:r>
      <w:r w:rsidR="00F93331">
        <w:rPr>
          <w:rFonts w:ascii="仿宋_GB2312" w:eastAsia="仿宋_GB2312" w:hAnsi="宋体" w:cs="宋体" w:hint="eastAsia"/>
          <w:kern w:val="0"/>
          <w:sz w:val="32"/>
          <w:szCs w:val="32"/>
        </w:rPr>
        <w:t>对已</w:t>
      </w:r>
      <w:r w:rsidRPr="00A76C96">
        <w:rPr>
          <w:rFonts w:ascii="仿宋_GB2312" w:eastAsia="仿宋_GB2312" w:hAnsi="宋体" w:cs="宋体" w:hint="eastAsia"/>
          <w:kern w:val="0"/>
          <w:sz w:val="32"/>
          <w:szCs w:val="32"/>
        </w:rPr>
        <w:t>投资企业监管，有效防范</w:t>
      </w:r>
      <w:r w:rsidR="00802F74">
        <w:rPr>
          <w:rFonts w:ascii="仿宋_GB2312" w:eastAsia="仿宋_GB2312" w:hAnsi="宋体" w:cs="宋体" w:hint="eastAsia"/>
          <w:kern w:val="0"/>
          <w:sz w:val="32"/>
          <w:szCs w:val="32"/>
        </w:rPr>
        <w:t>投资</w:t>
      </w:r>
      <w:r w:rsidRPr="00A76C96">
        <w:rPr>
          <w:rFonts w:ascii="仿宋_GB2312" w:eastAsia="仿宋_GB2312" w:hAnsi="宋体" w:cs="宋体" w:hint="eastAsia"/>
          <w:kern w:val="0"/>
          <w:sz w:val="32"/>
          <w:szCs w:val="32"/>
        </w:rPr>
        <w:t>风险，</w:t>
      </w:r>
      <w:r>
        <w:rPr>
          <w:rFonts w:ascii="仿宋_GB2312" w:eastAsia="仿宋_GB2312" w:hAnsi="宋体" w:cs="宋体" w:hint="eastAsia"/>
          <w:kern w:val="0"/>
          <w:sz w:val="32"/>
          <w:szCs w:val="32"/>
        </w:rPr>
        <w:t>根据</w:t>
      </w:r>
      <w:r w:rsidR="0015644D">
        <w:rPr>
          <w:rFonts w:ascii="仿宋_GB2312" w:eastAsia="仿宋_GB2312" w:hAnsi="宋体" w:cs="宋体" w:hint="eastAsia"/>
          <w:kern w:val="0"/>
          <w:sz w:val="32"/>
          <w:szCs w:val="32"/>
        </w:rPr>
        <w:t>《</w:t>
      </w:r>
      <w:r w:rsidR="0015644D" w:rsidRPr="0015644D">
        <w:rPr>
          <w:rFonts w:ascii="仿宋_GB2312" w:eastAsia="仿宋_GB2312" w:hAnsi="宋体" w:cs="宋体" w:hint="eastAsia"/>
          <w:kern w:val="0"/>
          <w:sz w:val="32"/>
          <w:szCs w:val="32"/>
        </w:rPr>
        <w:t>中华人民共和国企业国有资产法</w:t>
      </w:r>
      <w:r w:rsidR="0015644D">
        <w:rPr>
          <w:rFonts w:ascii="仿宋_GB2312" w:eastAsia="仿宋_GB2312" w:hAnsi="宋体" w:cs="宋体" w:hint="eastAsia"/>
          <w:kern w:val="0"/>
          <w:sz w:val="32"/>
          <w:szCs w:val="32"/>
        </w:rPr>
        <w:t>》</w:t>
      </w:r>
      <w:r w:rsidRPr="00A76C96">
        <w:rPr>
          <w:rFonts w:ascii="仿宋_GB2312" w:eastAsia="仿宋_GB2312" w:hAnsi="宋体" w:cs="宋体" w:hint="eastAsia"/>
          <w:kern w:val="0"/>
          <w:sz w:val="32"/>
          <w:szCs w:val="32"/>
        </w:rPr>
        <w:t>《中华人民共和国公司法》《中央级事业单位国有资产使用管理暂行办法》《中央级事业单位国有资产处置管理暂行办法》等有关</w:t>
      </w:r>
      <w:r w:rsidR="00F93331">
        <w:rPr>
          <w:rFonts w:ascii="仿宋_GB2312" w:eastAsia="仿宋_GB2312" w:hAnsi="宋体" w:cs="宋体" w:hint="eastAsia"/>
          <w:kern w:val="0"/>
          <w:sz w:val="32"/>
          <w:szCs w:val="32"/>
        </w:rPr>
        <w:t>法律</w:t>
      </w:r>
      <w:r w:rsidRPr="00A76C96">
        <w:rPr>
          <w:rFonts w:ascii="仿宋_GB2312" w:eastAsia="仿宋_GB2312" w:hAnsi="宋体" w:cs="宋体" w:hint="eastAsia"/>
          <w:kern w:val="0"/>
          <w:sz w:val="32"/>
          <w:szCs w:val="32"/>
        </w:rPr>
        <w:t>法规</w:t>
      </w:r>
      <w:r>
        <w:rPr>
          <w:rFonts w:ascii="仿宋_GB2312" w:eastAsia="仿宋_GB2312" w:hAnsi="宋体" w:cs="宋体" w:hint="eastAsia"/>
          <w:kern w:val="0"/>
          <w:sz w:val="32"/>
          <w:szCs w:val="32"/>
        </w:rPr>
        <w:t>，以及农业</w:t>
      </w:r>
      <w:r w:rsidR="00422478">
        <w:rPr>
          <w:rFonts w:ascii="仿宋_GB2312" w:eastAsia="仿宋_GB2312" w:hAnsi="宋体" w:cs="宋体" w:hint="eastAsia"/>
          <w:kern w:val="0"/>
          <w:sz w:val="32"/>
          <w:szCs w:val="32"/>
        </w:rPr>
        <w:t>部</w:t>
      </w:r>
      <w:r w:rsidR="007A44F9">
        <w:rPr>
          <w:rFonts w:ascii="仿宋_GB2312" w:eastAsia="仿宋_GB2312" w:hAnsi="宋体" w:cs="宋体" w:hint="eastAsia"/>
          <w:kern w:val="0"/>
          <w:sz w:val="32"/>
          <w:szCs w:val="32"/>
        </w:rPr>
        <w:t>的</w:t>
      </w:r>
      <w:r w:rsidR="00422478">
        <w:rPr>
          <w:rFonts w:ascii="仿宋_GB2312" w:eastAsia="仿宋_GB2312" w:hAnsi="宋体" w:cs="宋体" w:hint="eastAsia"/>
          <w:kern w:val="0"/>
          <w:sz w:val="32"/>
          <w:szCs w:val="32"/>
        </w:rPr>
        <w:t>规章制度</w:t>
      </w:r>
      <w:r w:rsidRPr="00A76C96">
        <w:rPr>
          <w:rFonts w:ascii="仿宋_GB2312" w:eastAsia="仿宋_GB2312" w:hAnsi="宋体" w:cs="宋体" w:hint="eastAsia"/>
          <w:kern w:val="0"/>
          <w:sz w:val="32"/>
          <w:szCs w:val="32"/>
        </w:rPr>
        <w:t>，制定本办法。</w:t>
      </w:r>
    </w:p>
    <w:p w:rsidR="0050559B" w:rsidRPr="00A76C96" w:rsidRDefault="0050559B" w:rsidP="004C632A">
      <w:pPr>
        <w:widowControl/>
        <w:adjustRightInd w:val="0"/>
        <w:snapToGrid w:val="0"/>
        <w:spacing w:line="360" w:lineRule="auto"/>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t xml:space="preserve">　　</w:t>
      </w:r>
      <w:r w:rsidRPr="00EB354D">
        <w:rPr>
          <w:rFonts w:ascii="仿宋_GB2312" w:eastAsia="仿宋_GB2312" w:hAnsi="黑体" w:hint="eastAsia"/>
          <w:b/>
          <w:sz w:val="32"/>
          <w:szCs w:val="32"/>
        </w:rPr>
        <w:t>第二条</w:t>
      </w:r>
      <w:r w:rsidRPr="00A76C96">
        <w:rPr>
          <w:rFonts w:ascii="仿宋_GB2312" w:eastAsia="仿宋_GB2312" w:hAnsi="宋体" w:cs="宋体" w:hint="eastAsia"/>
          <w:kern w:val="0"/>
          <w:sz w:val="32"/>
          <w:szCs w:val="32"/>
        </w:rPr>
        <w:t xml:space="preserve"> </w:t>
      </w:r>
      <w:r w:rsidR="001C3DF5">
        <w:rPr>
          <w:rFonts w:ascii="仿宋_GB2312" w:eastAsia="仿宋_GB2312" w:hAnsi="宋体" w:cs="宋体"/>
          <w:kern w:val="0"/>
          <w:sz w:val="32"/>
          <w:szCs w:val="32"/>
        </w:rPr>
        <w:t xml:space="preserve"> </w:t>
      </w:r>
      <w:r w:rsidRPr="00A76C96">
        <w:rPr>
          <w:rFonts w:ascii="仿宋_GB2312" w:eastAsia="仿宋_GB2312" w:hAnsi="宋体" w:cs="宋体" w:hint="eastAsia"/>
          <w:kern w:val="0"/>
          <w:sz w:val="32"/>
          <w:szCs w:val="32"/>
        </w:rPr>
        <w:t>本办法所称对外投资</w:t>
      </w:r>
      <w:r w:rsidR="001C3DF5">
        <w:rPr>
          <w:rFonts w:ascii="仿宋_GB2312" w:eastAsia="仿宋_GB2312" w:hAnsi="宋体" w:cs="宋体" w:hint="eastAsia"/>
          <w:kern w:val="0"/>
          <w:sz w:val="32"/>
          <w:szCs w:val="32"/>
        </w:rPr>
        <w:t>，</w:t>
      </w:r>
      <w:r w:rsidRPr="00A76C96">
        <w:rPr>
          <w:rFonts w:ascii="仿宋_GB2312" w:eastAsia="仿宋_GB2312" w:hAnsi="宋体" w:cs="宋体" w:hint="eastAsia"/>
          <w:kern w:val="0"/>
          <w:sz w:val="32"/>
          <w:szCs w:val="32"/>
        </w:rPr>
        <w:t>是指</w:t>
      </w:r>
      <w:proofErr w:type="gramStart"/>
      <w:r w:rsidR="00D41B35">
        <w:rPr>
          <w:rFonts w:ascii="仿宋_GB2312" w:eastAsia="仿宋_GB2312" w:hAnsi="宋体" w:cs="宋体" w:hint="eastAsia"/>
          <w:kern w:val="0"/>
          <w:sz w:val="32"/>
          <w:szCs w:val="32"/>
        </w:rPr>
        <w:t>院本级</w:t>
      </w:r>
      <w:proofErr w:type="gramEnd"/>
      <w:r w:rsidR="00D41B35">
        <w:rPr>
          <w:rFonts w:ascii="仿宋_GB2312" w:eastAsia="仿宋_GB2312" w:hAnsi="宋体" w:cs="宋体" w:hint="eastAsia"/>
          <w:kern w:val="0"/>
          <w:sz w:val="32"/>
          <w:szCs w:val="32"/>
        </w:rPr>
        <w:t>和</w:t>
      </w:r>
      <w:r w:rsidR="00274EB6">
        <w:rPr>
          <w:rFonts w:ascii="仿宋_GB2312" w:eastAsia="仿宋_GB2312" w:hAnsi="宋体" w:cs="宋体" w:hint="eastAsia"/>
          <w:kern w:val="0"/>
          <w:sz w:val="32"/>
          <w:szCs w:val="32"/>
        </w:rPr>
        <w:t>院属</w:t>
      </w:r>
      <w:r w:rsidR="00AD3B8C">
        <w:rPr>
          <w:rFonts w:ascii="仿宋_GB2312" w:eastAsia="仿宋_GB2312" w:hAnsi="宋体" w:cs="宋体" w:hint="eastAsia"/>
          <w:kern w:val="0"/>
          <w:sz w:val="32"/>
          <w:szCs w:val="32"/>
        </w:rPr>
        <w:t>事业</w:t>
      </w:r>
      <w:r w:rsidR="00274EB6">
        <w:rPr>
          <w:rFonts w:ascii="仿宋_GB2312" w:eastAsia="仿宋_GB2312" w:hAnsi="宋体" w:cs="宋体" w:hint="eastAsia"/>
          <w:kern w:val="0"/>
          <w:sz w:val="32"/>
          <w:szCs w:val="32"/>
        </w:rPr>
        <w:t>单位</w:t>
      </w:r>
      <w:r w:rsidR="00AD3B8C" w:rsidRPr="00DB362D">
        <w:rPr>
          <w:rFonts w:ascii="仿宋_GB2312" w:eastAsia="仿宋_GB2312" w:hAnsi="宋体" w:cs="宋体"/>
          <w:kern w:val="0"/>
          <w:sz w:val="32"/>
          <w:szCs w:val="32"/>
        </w:rPr>
        <w:t>依法</w:t>
      </w:r>
      <w:r w:rsidR="00AD3B8C">
        <w:rPr>
          <w:rFonts w:ascii="仿宋_GB2312" w:eastAsia="仿宋_GB2312" w:hAnsi="宋体" w:cs="宋体" w:hint="eastAsia"/>
          <w:kern w:val="0"/>
          <w:sz w:val="32"/>
          <w:szCs w:val="32"/>
        </w:rPr>
        <w:t>利用</w:t>
      </w:r>
      <w:r w:rsidR="00AD3B8C" w:rsidRPr="009704D3">
        <w:rPr>
          <w:rFonts w:ascii="仿宋_GB2312" w:eastAsia="仿宋_GB2312" w:hAnsi="宋体" w:cs="宋体" w:hint="eastAsia"/>
          <w:kern w:val="0"/>
          <w:sz w:val="32"/>
          <w:szCs w:val="32"/>
        </w:rPr>
        <w:t>所拥有的</w:t>
      </w:r>
      <w:r w:rsidR="00EC1BE3">
        <w:rPr>
          <w:rFonts w:ascii="仿宋_GB2312" w:eastAsia="仿宋_GB2312" w:hAnsi="宋体" w:cs="宋体" w:hint="eastAsia"/>
          <w:kern w:val="0"/>
          <w:sz w:val="32"/>
          <w:szCs w:val="32"/>
        </w:rPr>
        <w:t>货币资金</w:t>
      </w:r>
      <w:r w:rsidR="00AD3B8C" w:rsidRPr="00D0506A">
        <w:rPr>
          <w:rFonts w:ascii="仿宋_GB2312" w:eastAsia="仿宋_GB2312" w:hAnsi="宋体" w:cs="宋体"/>
          <w:kern w:val="0"/>
          <w:sz w:val="32"/>
          <w:szCs w:val="32"/>
        </w:rPr>
        <w:t>、</w:t>
      </w:r>
      <w:r w:rsidR="00AD3B8C" w:rsidRPr="009704D3">
        <w:rPr>
          <w:rFonts w:ascii="仿宋_GB2312" w:eastAsia="仿宋_GB2312" w:hAnsi="宋体" w:cs="宋体" w:hint="eastAsia"/>
          <w:kern w:val="0"/>
          <w:sz w:val="32"/>
          <w:szCs w:val="32"/>
        </w:rPr>
        <w:t>固定</w:t>
      </w:r>
      <w:hyperlink r:id="rId9" w:tgtFrame="_blank" w:history="1">
        <w:r w:rsidR="00AD3B8C" w:rsidRPr="009704D3">
          <w:rPr>
            <w:rFonts w:ascii="仿宋_GB2312" w:eastAsia="仿宋_GB2312" w:hAnsi="宋体" w:cs="宋体" w:hint="eastAsia"/>
            <w:kern w:val="0"/>
            <w:sz w:val="32"/>
            <w:szCs w:val="32"/>
          </w:rPr>
          <w:t>资产</w:t>
        </w:r>
      </w:hyperlink>
      <w:r w:rsidR="00AD3B8C" w:rsidRPr="009704D3">
        <w:rPr>
          <w:rFonts w:ascii="仿宋_GB2312" w:eastAsia="仿宋_GB2312" w:hAnsi="宋体" w:cs="宋体" w:hint="eastAsia"/>
          <w:kern w:val="0"/>
          <w:sz w:val="32"/>
          <w:szCs w:val="32"/>
        </w:rPr>
        <w:t>、</w:t>
      </w:r>
      <w:hyperlink r:id="rId10" w:tgtFrame="_blank" w:history="1">
        <w:r w:rsidR="00AD3B8C" w:rsidRPr="009704D3">
          <w:rPr>
            <w:rFonts w:ascii="仿宋_GB2312" w:eastAsia="仿宋_GB2312" w:hAnsi="宋体" w:cs="宋体" w:hint="eastAsia"/>
            <w:kern w:val="0"/>
            <w:sz w:val="32"/>
            <w:szCs w:val="32"/>
          </w:rPr>
          <w:t>无形资产</w:t>
        </w:r>
      </w:hyperlink>
      <w:r w:rsidR="00AD3B8C" w:rsidRPr="009704D3">
        <w:rPr>
          <w:rFonts w:ascii="仿宋_GB2312" w:eastAsia="仿宋_GB2312" w:hAnsi="宋体" w:cs="宋体" w:hint="eastAsia"/>
          <w:kern w:val="0"/>
          <w:sz w:val="32"/>
          <w:szCs w:val="32"/>
        </w:rPr>
        <w:t>等</w:t>
      </w:r>
      <w:r w:rsidR="00EC1BE3">
        <w:rPr>
          <w:rFonts w:ascii="仿宋_GB2312" w:eastAsia="仿宋_GB2312" w:hAnsi="宋体" w:cs="宋体" w:hint="eastAsia"/>
          <w:kern w:val="0"/>
          <w:sz w:val="32"/>
          <w:szCs w:val="32"/>
        </w:rPr>
        <w:t>国有</w:t>
      </w:r>
      <w:r w:rsidR="00AD3B8C" w:rsidRPr="009704D3">
        <w:rPr>
          <w:rFonts w:ascii="仿宋_GB2312" w:eastAsia="仿宋_GB2312" w:hAnsi="宋体" w:cs="宋体" w:hint="eastAsia"/>
          <w:kern w:val="0"/>
          <w:sz w:val="32"/>
          <w:szCs w:val="32"/>
        </w:rPr>
        <w:t>资产</w:t>
      </w:r>
      <w:r w:rsidR="00EC1BE3">
        <w:rPr>
          <w:rFonts w:ascii="仿宋_GB2312" w:eastAsia="仿宋_GB2312" w:hAnsi="宋体" w:cs="宋体" w:hint="eastAsia"/>
          <w:kern w:val="0"/>
          <w:sz w:val="32"/>
          <w:szCs w:val="32"/>
        </w:rPr>
        <w:t>进行</w:t>
      </w:r>
      <w:r w:rsidR="00AD3B8C" w:rsidRPr="009704D3">
        <w:rPr>
          <w:rFonts w:ascii="仿宋_GB2312" w:eastAsia="仿宋_GB2312" w:hAnsi="宋体" w:cs="宋体" w:hint="eastAsia"/>
          <w:kern w:val="0"/>
          <w:sz w:val="32"/>
          <w:szCs w:val="32"/>
        </w:rPr>
        <w:t>投资</w:t>
      </w:r>
      <w:r w:rsidR="00EC1BE3">
        <w:rPr>
          <w:rFonts w:ascii="仿宋_GB2312" w:eastAsia="仿宋_GB2312" w:hAnsi="宋体" w:cs="宋体" w:hint="eastAsia"/>
          <w:kern w:val="0"/>
          <w:sz w:val="32"/>
          <w:szCs w:val="32"/>
        </w:rPr>
        <w:t>，形成</w:t>
      </w:r>
      <w:r w:rsidRPr="00A76C96">
        <w:rPr>
          <w:rFonts w:ascii="仿宋_GB2312" w:eastAsia="仿宋_GB2312" w:hAnsi="宋体" w:cs="宋体" w:hint="eastAsia"/>
          <w:kern w:val="0"/>
          <w:sz w:val="32"/>
          <w:szCs w:val="32"/>
        </w:rPr>
        <w:t>长期股权投资</w:t>
      </w:r>
      <w:r w:rsidR="00EC1BE3">
        <w:rPr>
          <w:rFonts w:ascii="仿宋_GB2312" w:eastAsia="仿宋_GB2312" w:hAnsi="宋体" w:cs="宋体" w:hint="eastAsia"/>
          <w:kern w:val="0"/>
          <w:sz w:val="32"/>
          <w:szCs w:val="32"/>
        </w:rPr>
        <w:t>的行为</w:t>
      </w:r>
      <w:r w:rsidRPr="00A76C96">
        <w:rPr>
          <w:rFonts w:ascii="仿宋_GB2312" w:eastAsia="仿宋_GB2312" w:hAnsi="宋体" w:cs="宋体" w:hint="eastAsia"/>
          <w:kern w:val="0"/>
          <w:sz w:val="32"/>
          <w:szCs w:val="32"/>
        </w:rPr>
        <w:t>，主要包括：</w:t>
      </w:r>
    </w:p>
    <w:p w:rsidR="0050559B" w:rsidRPr="00A76C96" w:rsidRDefault="0050559B" w:rsidP="004C632A">
      <w:pPr>
        <w:widowControl/>
        <w:adjustRightInd w:val="0"/>
        <w:snapToGrid w:val="0"/>
        <w:spacing w:line="360" w:lineRule="auto"/>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t xml:space="preserve">　　（一）投资设立新企业；</w:t>
      </w:r>
    </w:p>
    <w:p w:rsidR="0050559B" w:rsidRPr="00A76C96" w:rsidRDefault="0050559B" w:rsidP="004C632A">
      <w:pPr>
        <w:widowControl/>
        <w:adjustRightInd w:val="0"/>
        <w:snapToGrid w:val="0"/>
        <w:spacing w:line="360" w:lineRule="auto"/>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t xml:space="preserve">　　（二）投资入股</w:t>
      </w:r>
      <w:r w:rsidR="00E7074C">
        <w:rPr>
          <w:rFonts w:ascii="仿宋_GB2312" w:eastAsia="仿宋_GB2312" w:hAnsi="宋体" w:cs="宋体" w:hint="eastAsia"/>
          <w:kern w:val="0"/>
          <w:sz w:val="32"/>
          <w:szCs w:val="32"/>
        </w:rPr>
        <w:t>非本单位投资的</w:t>
      </w:r>
      <w:r w:rsidRPr="00A76C96">
        <w:rPr>
          <w:rFonts w:ascii="仿宋_GB2312" w:eastAsia="仿宋_GB2312" w:hAnsi="宋体" w:cs="宋体" w:hint="eastAsia"/>
          <w:kern w:val="0"/>
          <w:sz w:val="32"/>
          <w:szCs w:val="32"/>
        </w:rPr>
        <w:t>现有企业；</w:t>
      </w:r>
    </w:p>
    <w:p w:rsidR="0050559B" w:rsidRPr="00A76C96" w:rsidRDefault="0050559B" w:rsidP="004C632A">
      <w:pPr>
        <w:widowControl/>
        <w:adjustRightInd w:val="0"/>
        <w:snapToGrid w:val="0"/>
        <w:spacing w:line="360" w:lineRule="auto"/>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t xml:space="preserve">　　（三）对投资企业增资；</w:t>
      </w:r>
    </w:p>
    <w:p w:rsidR="00CA28CA" w:rsidRPr="00CA28CA" w:rsidRDefault="00CA28CA" w:rsidP="00CA28CA">
      <w:pPr>
        <w:widowControl/>
        <w:adjustRightInd w:val="0"/>
        <w:snapToGrid w:val="0"/>
        <w:spacing w:line="360" w:lineRule="auto"/>
        <w:ind w:firstLineChars="200" w:firstLine="640"/>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t>（</w:t>
      </w:r>
      <w:r w:rsidRPr="00CA28CA">
        <w:rPr>
          <w:rFonts w:ascii="仿宋_GB2312" w:eastAsia="仿宋_GB2312" w:hAnsi="宋体" w:cs="宋体" w:hint="eastAsia"/>
          <w:kern w:val="0"/>
          <w:sz w:val="32"/>
          <w:szCs w:val="32"/>
        </w:rPr>
        <w:t>四）</w:t>
      </w:r>
      <w:r w:rsidR="00F93331">
        <w:rPr>
          <w:rFonts w:ascii="仿宋_GB2312" w:eastAsia="仿宋_GB2312" w:hAnsi="宋体" w:cs="宋体" w:hint="eastAsia"/>
          <w:kern w:val="0"/>
          <w:sz w:val="32"/>
          <w:szCs w:val="32"/>
        </w:rPr>
        <w:t>对投资</w:t>
      </w:r>
      <w:r w:rsidRPr="00CA28CA">
        <w:rPr>
          <w:rFonts w:ascii="仿宋_GB2312" w:eastAsia="仿宋_GB2312" w:hAnsi="宋体" w:cs="宋体" w:hint="eastAsia"/>
          <w:kern w:val="0"/>
          <w:sz w:val="32"/>
          <w:szCs w:val="32"/>
        </w:rPr>
        <w:t>企业以未分配利润、资本公积和盈余公积转增资本金；</w:t>
      </w:r>
    </w:p>
    <w:p w:rsidR="00AD3B8C" w:rsidRDefault="0050559B" w:rsidP="00CA28CA">
      <w:pPr>
        <w:widowControl/>
        <w:adjustRightInd w:val="0"/>
        <w:snapToGrid w:val="0"/>
        <w:spacing w:line="360" w:lineRule="auto"/>
        <w:ind w:firstLineChars="200" w:firstLine="640"/>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t>（</w:t>
      </w:r>
      <w:r w:rsidR="00CA28CA">
        <w:rPr>
          <w:rFonts w:ascii="仿宋_GB2312" w:eastAsia="仿宋_GB2312" w:hAnsi="宋体" w:cs="宋体" w:hint="eastAsia"/>
          <w:kern w:val="0"/>
          <w:sz w:val="32"/>
          <w:szCs w:val="32"/>
        </w:rPr>
        <w:t>五</w:t>
      </w:r>
      <w:r w:rsidRPr="00A76C96">
        <w:rPr>
          <w:rFonts w:ascii="仿宋_GB2312" w:eastAsia="仿宋_GB2312" w:hAnsi="宋体" w:cs="宋体" w:hint="eastAsia"/>
          <w:kern w:val="0"/>
          <w:sz w:val="32"/>
          <w:szCs w:val="32"/>
        </w:rPr>
        <w:t>）接受赠予企业股权</w:t>
      </w:r>
      <w:r w:rsidR="00AD3B8C">
        <w:rPr>
          <w:rFonts w:ascii="仿宋_GB2312" w:eastAsia="仿宋_GB2312" w:hAnsi="宋体" w:cs="宋体" w:hint="eastAsia"/>
          <w:kern w:val="0"/>
          <w:sz w:val="32"/>
          <w:szCs w:val="32"/>
        </w:rPr>
        <w:t>；</w:t>
      </w:r>
    </w:p>
    <w:p w:rsidR="0050559B" w:rsidRPr="00A76C96" w:rsidRDefault="001C3DF5" w:rsidP="00CA28CA">
      <w:pPr>
        <w:widowControl/>
        <w:adjustRightInd w:val="0"/>
        <w:snapToGrid w:val="0"/>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（六）其他</w:t>
      </w:r>
      <w:r w:rsidR="00AD3B8C">
        <w:rPr>
          <w:rFonts w:ascii="仿宋_GB2312" w:eastAsia="仿宋_GB2312" w:hAnsi="宋体" w:cs="宋体" w:hint="eastAsia"/>
          <w:kern w:val="0"/>
          <w:sz w:val="32"/>
          <w:szCs w:val="32"/>
        </w:rPr>
        <w:t>新增投资</w:t>
      </w:r>
      <w:r w:rsidR="0050559B" w:rsidRPr="00A76C96">
        <w:rPr>
          <w:rFonts w:ascii="仿宋_GB2312" w:eastAsia="仿宋_GB2312" w:hAnsi="宋体" w:cs="宋体" w:hint="eastAsia"/>
          <w:kern w:val="0"/>
          <w:sz w:val="32"/>
          <w:szCs w:val="32"/>
        </w:rPr>
        <w:t>。</w:t>
      </w:r>
    </w:p>
    <w:p w:rsidR="0050559B" w:rsidRPr="00A76C96" w:rsidRDefault="0050559B" w:rsidP="004C632A">
      <w:pPr>
        <w:widowControl/>
        <w:adjustRightInd w:val="0"/>
        <w:snapToGrid w:val="0"/>
        <w:spacing w:line="360" w:lineRule="auto"/>
        <w:ind w:firstLine="645"/>
        <w:rPr>
          <w:rFonts w:ascii="仿宋_GB2312" w:eastAsia="仿宋_GB2312" w:hAnsi="宋体" w:cs="宋体"/>
          <w:kern w:val="0"/>
          <w:sz w:val="32"/>
          <w:szCs w:val="32"/>
        </w:rPr>
      </w:pPr>
      <w:r w:rsidRPr="00EB354D">
        <w:rPr>
          <w:rFonts w:ascii="仿宋_GB2312" w:eastAsia="仿宋_GB2312" w:hAnsi="黑体" w:hint="eastAsia"/>
          <w:b/>
          <w:sz w:val="32"/>
          <w:szCs w:val="32"/>
        </w:rPr>
        <w:t>第三条</w:t>
      </w:r>
      <w:r w:rsidRPr="00A76C96">
        <w:rPr>
          <w:rFonts w:ascii="仿宋_GB2312" w:eastAsia="仿宋_GB2312" w:hAnsi="宋体" w:cs="宋体" w:hint="eastAsia"/>
          <w:kern w:val="0"/>
          <w:sz w:val="32"/>
          <w:szCs w:val="32"/>
        </w:rPr>
        <w:t xml:space="preserve"> </w:t>
      </w:r>
      <w:r w:rsidR="001C3DF5">
        <w:rPr>
          <w:rFonts w:ascii="仿宋_GB2312" w:eastAsia="仿宋_GB2312" w:hAnsi="宋体" w:cs="宋体"/>
          <w:kern w:val="0"/>
          <w:sz w:val="32"/>
          <w:szCs w:val="32"/>
        </w:rPr>
        <w:t xml:space="preserve"> </w:t>
      </w:r>
      <w:r w:rsidRPr="00A76C96">
        <w:rPr>
          <w:rFonts w:ascii="仿宋_GB2312" w:eastAsia="仿宋_GB2312" w:hAnsi="宋体" w:cs="宋体" w:hint="eastAsia"/>
          <w:kern w:val="0"/>
          <w:sz w:val="32"/>
          <w:szCs w:val="32"/>
        </w:rPr>
        <w:t>本办法所称股权变化</w:t>
      </w:r>
      <w:r w:rsidR="001C3DF5">
        <w:rPr>
          <w:rFonts w:ascii="仿宋_GB2312" w:eastAsia="仿宋_GB2312" w:hAnsi="宋体" w:cs="宋体" w:hint="eastAsia"/>
          <w:kern w:val="0"/>
          <w:sz w:val="32"/>
          <w:szCs w:val="32"/>
        </w:rPr>
        <w:t>，</w:t>
      </w:r>
      <w:r w:rsidRPr="00A76C96">
        <w:rPr>
          <w:rFonts w:ascii="仿宋_GB2312" w:eastAsia="仿宋_GB2312" w:hAnsi="宋体" w:cs="宋体" w:hint="eastAsia"/>
          <w:kern w:val="0"/>
          <w:sz w:val="32"/>
          <w:szCs w:val="32"/>
        </w:rPr>
        <w:t>是指</w:t>
      </w:r>
      <w:proofErr w:type="gramStart"/>
      <w:r w:rsidR="00D41B35">
        <w:rPr>
          <w:rFonts w:ascii="仿宋_GB2312" w:eastAsia="仿宋_GB2312" w:hAnsi="宋体" w:cs="宋体" w:hint="eastAsia"/>
          <w:kern w:val="0"/>
          <w:sz w:val="32"/>
          <w:szCs w:val="32"/>
        </w:rPr>
        <w:t>院本级</w:t>
      </w:r>
      <w:proofErr w:type="gramEnd"/>
      <w:r w:rsidR="00D41B35">
        <w:rPr>
          <w:rFonts w:ascii="仿宋_GB2312" w:eastAsia="仿宋_GB2312" w:hAnsi="宋体" w:cs="宋体" w:hint="eastAsia"/>
          <w:kern w:val="0"/>
          <w:sz w:val="32"/>
          <w:szCs w:val="32"/>
        </w:rPr>
        <w:t>和</w:t>
      </w:r>
      <w:r w:rsidR="00AD3B8C">
        <w:rPr>
          <w:rFonts w:ascii="仿宋_GB2312" w:eastAsia="仿宋_GB2312" w:hAnsi="宋体" w:cs="宋体" w:hint="eastAsia"/>
          <w:kern w:val="0"/>
          <w:sz w:val="32"/>
          <w:szCs w:val="32"/>
        </w:rPr>
        <w:t>院属事业单位</w:t>
      </w:r>
      <w:r w:rsidR="00274EB6">
        <w:rPr>
          <w:rFonts w:ascii="仿宋_GB2312" w:eastAsia="仿宋_GB2312" w:hAnsi="宋体" w:cs="宋体" w:hint="eastAsia"/>
          <w:kern w:val="0"/>
          <w:sz w:val="32"/>
          <w:szCs w:val="32"/>
        </w:rPr>
        <w:t>投资</w:t>
      </w:r>
      <w:r w:rsidR="00274EB6" w:rsidRPr="00993583">
        <w:rPr>
          <w:rFonts w:ascii="仿宋_GB2312" w:eastAsia="仿宋_GB2312" w:hAnsi="宋体" w:cs="宋体" w:hint="eastAsia"/>
          <w:kern w:val="0"/>
          <w:sz w:val="32"/>
          <w:szCs w:val="32"/>
        </w:rPr>
        <w:t>企业</w:t>
      </w:r>
      <w:r w:rsidR="00907E1C">
        <w:rPr>
          <w:rFonts w:ascii="仿宋_GB2312" w:eastAsia="仿宋_GB2312" w:hAnsi="宋体" w:cs="宋体" w:hint="eastAsia"/>
          <w:kern w:val="0"/>
          <w:sz w:val="32"/>
          <w:szCs w:val="32"/>
        </w:rPr>
        <w:t>发生</w:t>
      </w:r>
      <w:r w:rsidRPr="00A76C96">
        <w:rPr>
          <w:rFonts w:ascii="仿宋_GB2312" w:eastAsia="仿宋_GB2312" w:hAnsi="宋体" w:cs="宋体" w:hint="eastAsia"/>
          <w:kern w:val="0"/>
          <w:sz w:val="32"/>
          <w:szCs w:val="32"/>
        </w:rPr>
        <w:t>转让股权、划转股权、</w:t>
      </w:r>
      <w:r>
        <w:rPr>
          <w:rFonts w:ascii="仿宋_GB2312" w:eastAsia="仿宋_GB2312" w:hAnsi="宋体" w:cs="宋体" w:hint="eastAsia"/>
          <w:kern w:val="0"/>
          <w:sz w:val="32"/>
          <w:szCs w:val="32"/>
        </w:rPr>
        <w:t>减资、</w:t>
      </w:r>
      <w:r w:rsidRPr="00A76C96">
        <w:rPr>
          <w:rFonts w:ascii="仿宋_GB2312" w:eastAsia="仿宋_GB2312" w:hAnsi="宋体" w:cs="宋体" w:hint="eastAsia"/>
          <w:kern w:val="0"/>
          <w:sz w:val="32"/>
          <w:szCs w:val="32"/>
        </w:rPr>
        <w:t>注销等行为，主要包括：</w:t>
      </w:r>
    </w:p>
    <w:p w:rsidR="0050559B" w:rsidRPr="00A76C96" w:rsidRDefault="0050559B" w:rsidP="004C632A">
      <w:pPr>
        <w:widowControl/>
        <w:adjustRightInd w:val="0"/>
        <w:snapToGrid w:val="0"/>
        <w:spacing w:line="360" w:lineRule="auto"/>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lastRenderedPageBreak/>
        <w:t xml:space="preserve">　　（一）转让所持企业股权；</w:t>
      </w:r>
    </w:p>
    <w:p w:rsidR="0050559B" w:rsidRDefault="0050559B" w:rsidP="004C632A">
      <w:pPr>
        <w:widowControl/>
        <w:adjustRightInd w:val="0"/>
        <w:snapToGrid w:val="0"/>
        <w:spacing w:line="360" w:lineRule="auto"/>
        <w:ind w:firstLine="645"/>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t>（二）无偿划转所持企业股权；</w:t>
      </w:r>
    </w:p>
    <w:p w:rsidR="00F759D8" w:rsidRDefault="004C632A" w:rsidP="00907E1C">
      <w:pPr>
        <w:widowControl/>
        <w:adjustRightInd w:val="0"/>
        <w:snapToGrid w:val="0"/>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sidR="0050559B" w:rsidRPr="00A76C96">
        <w:rPr>
          <w:rFonts w:ascii="仿宋_GB2312" w:eastAsia="仿宋_GB2312" w:hAnsi="宋体" w:cs="宋体" w:hint="eastAsia"/>
          <w:kern w:val="0"/>
          <w:sz w:val="32"/>
          <w:szCs w:val="32"/>
        </w:rPr>
        <w:t>三）投资企业</w:t>
      </w:r>
      <w:r w:rsidR="00CA76E3">
        <w:rPr>
          <w:rFonts w:ascii="仿宋_GB2312" w:eastAsia="仿宋_GB2312" w:hAnsi="宋体" w:cs="宋体" w:hint="eastAsia"/>
          <w:kern w:val="0"/>
          <w:sz w:val="32"/>
          <w:szCs w:val="32"/>
        </w:rPr>
        <w:t>其他股东</w:t>
      </w:r>
      <w:r w:rsidR="0050559B" w:rsidRPr="00A76C96">
        <w:rPr>
          <w:rFonts w:ascii="仿宋_GB2312" w:eastAsia="仿宋_GB2312" w:hAnsi="宋体" w:cs="宋体" w:hint="eastAsia"/>
          <w:kern w:val="0"/>
          <w:sz w:val="32"/>
          <w:szCs w:val="32"/>
        </w:rPr>
        <w:t>增资</w:t>
      </w:r>
      <w:r w:rsidR="00996655">
        <w:rPr>
          <w:rFonts w:ascii="仿宋_GB2312" w:eastAsia="仿宋_GB2312" w:hAnsi="宋体" w:cs="宋体" w:hint="eastAsia"/>
          <w:kern w:val="0"/>
          <w:sz w:val="32"/>
          <w:szCs w:val="32"/>
        </w:rPr>
        <w:t>，</w:t>
      </w:r>
      <w:proofErr w:type="gramStart"/>
      <w:r w:rsidR="00EC1BE3">
        <w:rPr>
          <w:rFonts w:ascii="仿宋_GB2312" w:eastAsia="仿宋_GB2312" w:hAnsi="宋体" w:cs="宋体" w:hint="eastAsia"/>
          <w:kern w:val="0"/>
          <w:sz w:val="32"/>
          <w:szCs w:val="32"/>
        </w:rPr>
        <w:t>院本级</w:t>
      </w:r>
      <w:proofErr w:type="gramEnd"/>
      <w:r w:rsidR="00EC1BE3">
        <w:rPr>
          <w:rFonts w:ascii="仿宋_GB2312" w:eastAsia="仿宋_GB2312" w:hAnsi="宋体" w:cs="宋体" w:hint="eastAsia"/>
          <w:kern w:val="0"/>
          <w:sz w:val="32"/>
          <w:szCs w:val="32"/>
        </w:rPr>
        <w:t>和</w:t>
      </w:r>
      <w:r w:rsidR="00AD3B8C">
        <w:rPr>
          <w:rFonts w:ascii="仿宋_GB2312" w:eastAsia="仿宋_GB2312" w:hAnsi="宋体" w:cs="宋体" w:hint="eastAsia"/>
          <w:kern w:val="0"/>
          <w:sz w:val="32"/>
          <w:szCs w:val="32"/>
        </w:rPr>
        <w:t>院属事业单位</w:t>
      </w:r>
      <w:r w:rsidR="00F759D8">
        <w:rPr>
          <w:rFonts w:ascii="仿宋_GB2312" w:eastAsia="仿宋_GB2312" w:hAnsi="宋体" w:cs="宋体" w:hint="eastAsia"/>
          <w:kern w:val="0"/>
          <w:sz w:val="32"/>
          <w:szCs w:val="32"/>
        </w:rPr>
        <w:t>不再新增投资；</w:t>
      </w:r>
    </w:p>
    <w:p w:rsidR="0050559B" w:rsidRPr="00A76C96" w:rsidRDefault="0050559B" w:rsidP="004C632A">
      <w:pPr>
        <w:widowControl/>
        <w:adjustRightInd w:val="0"/>
        <w:snapToGrid w:val="0"/>
        <w:spacing w:line="360" w:lineRule="auto"/>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t xml:space="preserve">　　（</w:t>
      </w:r>
      <w:r w:rsidR="00CA28CA">
        <w:rPr>
          <w:rFonts w:ascii="仿宋_GB2312" w:eastAsia="仿宋_GB2312" w:hAnsi="宋体" w:cs="宋体" w:hint="eastAsia"/>
          <w:kern w:val="0"/>
          <w:sz w:val="32"/>
          <w:szCs w:val="32"/>
        </w:rPr>
        <w:t>四</w:t>
      </w:r>
      <w:r w:rsidRPr="00A76C96">
        <w:rPr>
          <w:rFonts w:ascii="仿宋_GB2312" w:eastAsia="仿宋_GB2312" w:hAnsi="宋体" w:cs="宋体" w:hint="eastAsia"/>
          <w:kern w:val="0"/>
          <w:sz w:val="32"/>
          <w:szCs w:val="32"/>
        </w:rPr>
        <w:t>）</w:t>
      </w:r>
      <w:r w:rsidR="00802F74" w:rsidRPr="00A76C96">
        <w:rPr>
          <w:rFonts w:ascii="仿宋_GB2312" w:eastAsia="仿宋_GB2312" w:hAnsi="宋体" w:cs="宋体" w:hint="eastAsia"/>
          <w:kern w:val="0"/>
          <w:sz w:val="32"/>
          <w:szCs w:val="32"/>
        </w:rPr>
        <w:t>对已投资企业</w:t>
      </w:r>
      <w:r w:rsidR="003F33CF">
        <w:rPr>
          <w:rFonts w:ascii="仿宋_GB2312" w:eastAsia="仿宋_GB2312" w:hAnsi="宋体" w:cs="宋体" w:hint="eastAsia"/>
          <w:kern w:val="0"/>
          <w:sz w:val="32"/>
          <w:szCs w:val="32"/>
        </w:rPr>
        <w:t>减资</w:t>
      </w:r>
      <w:r w:rsidRPr="00A76C96">
        <w:rPr>
          <w:rFonts w:ascii="仿宋_GB2312" w:eastAsia="仿宋_GB2312" w:hAnsi="宋体" w:cs="宋体" w:hint="eastAsia"/>
          <w:kern w:val="0"/>
          <w:sz w:val="32"/>
          <w:szCs w:val="32"/>
        </w:rPr>
        <w:t>；</w:t>
      </w:r>
    </w:p>
    <w:p w:rsidR="000E5F6A" w:rsidRDefault="0050559B" w:rsidP="004C632A">
      <w:pPr>
        <w:widowControl/>
        <w:adjustRightInd w:val="0"/>
        <w:snapToGrid w:val="0"/>
        <w:spacing w:line="360" w:lineRule="auto"/>
        <w:ind w:firstLine="636"/>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t>（</w:t>
      </w:r>
      <w:r w:rsidR="00CA28CA">
        <w:rPr>
          <w:rFonts w:ascii="仿宋_GB2312" w:eastAsia="仿宋_GB2312" w:hAnsi="宋体" w:cs="宋体" w:hint="eastAsia"/>
          <w:kern w:val="0"/>
          <w:sz w:val="32"/>
          <w:szCs w:val="32"/>
        </w:rPr>
        <w:t>五</w:t>
      </w:r>
      <w:r w:rsidRPr="00A76C96">
        <w:rPr>
          <w:rFonts w:ascii="仿宋_GB2312" w:eastAsia="仿宋_GB2312" w:hAnsi="宋体" w:cs="宋体" w:hint="eastAsia"/>
          <w:kern w:val="0"/>
          <w:sz w:val="32"/>
          <w:szCs w:val="32"/>
        </w:rPr>
        <w:t>）</w:t>
      </w:r>
      <w:r w:rsidR="00802F74" w:rsidRPr="00A76C96">
        <w:rPr>
          <w:rFonts w:ascii="仿宋_GB2312" w:eastAsia="仿宋_GB2312" w:hAnsi="宋体" w:cs="宋体" w:hint="eastAsia"/>
          <w:kern w:val="0"/>
          <w:sz w:val="32"/>
          <w:szCs w:val="32"/>
        </w:rPr>
        <w:t>注销</w:t>
      </w:r>
      <w:r w:rsidRPr="00A76C96">
        <w:rPr>
          <w:rFonts w:ascii="仿宋_GB2312" w:eastAsia="仿宋_GB2312" w:hAnsi="宋体" w:cs="宋体" w:hint="eastAsia"/>
          <w:kern w:val="0"/>
          <w:sz w:val="32"/>
          <w:szCs w:val="32"/>
        </w:rPr>
        <w:t>已投资企业</w:t>
      </w:r>
      <w:r w:rsidR="000E5F6A">
        <w:rPr>
          <w:rFonts w:ascii="仿宋_GB2312" w:eastAsia="仿宋_GB2312" w:hAnsi="宋体" w:cs="宋体" w:hint="eastAsia"/>
          <w:kern w:val="0"/>
          <w:sz w:val="32"/>
          <w:szCs w:val="32"/>
        </w:rPr>
        <w:t>；</w:t>
      </w:r>
    </w:p>
    <w:p w:rsidR="0050559B" w:rsidRDefault="000E5F6A" w:rsidP="004C632A">
      <w:pPr>
        <w:widowControl/>
        <w:adjustRightInd w:val="0"/>
        <w:snapToGrid w:val="0"/>
        <w:spacing w:line="360" w:lineRule="auto"/>
        <w:ind w:firstLine="636"/>
        <w:rPr>
          <w:rFonts w:ascii="仿宋_GB2312" w:eastAsia="仿宋_GB2312" w:hAnsi="宋体" w:cs="宋体"/>
          <w:kern w:val="0"/>
          <w:sz w:val="32"/>
          <w:szCs w:val="32"/>
        </w:rPr>
      </w:pPr>
      <w:r>
        <w:rPr>
          <w:rFonts w:ascii="仿宋_GB2312" w:eastAsia="仿宋_GB2312" w:hAnsi="宋体" w:cs="宋体" w:hint="eastAsia"/>
          <w:kern w:val="0"/>
          <w:sz w:val="32"/>
          <w:szCs w:val="32"/>
        </w:rPr>
        <w:t>（</w:t>
      </w:r>
      <w:r w:rsidR="00CA28CA">
        <w:rPr>
          <w:rFonts w:ascii="仿宋_GB2312" w:eastAsia="仿宋_GB2312" w:hAnsi="宋体" w:cs="宋体" w:hint="eastAsia"/>
          <w:kern w:val="0"/>
          <w:sz w:val="32"/>
          <w:szCs w:val="32"/>
        </w:rPr>
        <w:t>六</w:t>
      </w:r>
      <w:r>
        <w:rPr>
          <w:rFonts w:ascii="仿宋_GB2312" w:eastAsia="仿宋_GB2312" w:hAnsi="宋体" w:cs="宋体" w:hint="eastAsia"/>
          <w:kern w:val="0"/>
          <w:sz w:val="32"/>
          <w:szCs w:val="32"/>
        </w:rPr>
        <w:t>）其</w:t>
      </w:r>
      <w:r w:rsidR="001C3DF5">
        <w:rPr>
          <w:rFonts w:ascii="仿宋_GB2312" w:eastAsia="仿宋_GB2312" w:hAnsi="宋体" w:cs="宋体" w:hint="eastAsia"/>
          <w:kern w:val="0"/>
          <w:sz w:val="32"/>
          <w:szCs w:val="32"/>
        </w:rPr>
        <w:t>他股</w:t>
      </w:r>
      <w:r>
        <w:rPr>
          <w:rFonts w:ascii="仿宋_GB2312" w:eastAsia="仿宋_GB2312" w:hAnsi="宋体" w:cs="宋体" w:hint="eastAsia"/>
          <w:kern w:val="0"/>
          <w:sz w:val="32"/>
          <w:szCs w:val="32"/>
        </w:rPr>
        <w:t>权变化行为。</w:t>
      </w:r>
    </w:p>
    <w:p w:rsidR="00274EB6" w:rsidRDefault="00274EB6" w:rsidP="004C632A">
      <w:pPr>
        <w:widowControl/>
        <w:adjustRightInd w:val="0"/>
        <w:snapToGrid w:val="0"/>
        <w:spacing w:line="360" w:lineRule="auto"/>
        <w:ind w:firstLine="636"/>
        <w:rPr>
          <w:rFonts w:ascii="仿宋_GB2312" w:eastAsia="仿宋_GB2312" w:hAnsi="宋体" w:cs="宋体"/>
          <w:kern w:val="0"/>
          <w:sz w:val="32"/>
          <w:szCs w:val="32"/>
        </w:rPr>
      </w:pPr>
      <w:r w:rsidRPr="00F759D8">
        <w:rPr>
          <w:rFonts w:ascii="仿宋_GB2312" w:eastAsia="仿宋_GB2312" w:hAnsi="宋体" w:cs="宋体" w:hint="eastAsia"/>
          <w:b/>
          <w:kern w:val="0"/>
          <w:sz w:val="32"/>
          <w:szCs w:val="32"/>
        </w:rPr>
        <w:t>第四条</w:t>
      </w:r>
      <w:r>
        <w:rPr>
          <w:rFonts w:ascii="仿宋_GB2312" w:eastAsia="仿宋_GB2312" w:hAnsi="宋体" w:cs="宋体" w:hint="eastAsia"/>
          <w:kern w:val="0"/>
          <w:sz w:val="32"/>
          <w:szCs w:val="32"/>
        </w:rPr>
        <w:t xml:space="preserve"> </w:t>
      </w:r>
      <w:r w:rsidR="001C3DF5">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办法所称企业改制</w:t>
      </w:r>
      <w:r w:rsidR="001C3DF5">
        <w:rPr>
          <w:rFonts w:ascii="仿宋_GB2312" w:eastAsia="仿宋_GB2312" w:hAnsi="宋体" w:cs="宋体" w:hint="eastAsia"/>
          <w:kern w:val="0"/>
          <w:sz w:val="32"/>
          <w:szCs w:val="32"/>
        </w:rPr>
        <w:t>，</w:t>
      </w:r>
      <w:r w:rsidR="00907E1C">
        <w:rPr>
          <w:rFonts w:ascii="仿宋_GB2312" w:eastAsia="仿宋_GB2312" w:hAnsi="宋体" w:cs="宋体" w:hint="eastAsia"/>
          <w:kern w:val="0"/>
          <w:sz w:val="32"/>
          <w:szCs w:val="32"/>
        </w:rPr>
        <w:t>是</w:t>
      </w:r>
      <w:r>
        <w:rPr>
          <w:rFonts w:ascii="仿宋_GB2312" w:eastAsia="仿宋_GB2312" w:hAnsi="宋体" w:cs="宋体" w:hint="eastAsia"/>
          <w:kern w:val="0"/>
          <w:sz w:val="32"/>
          <w:szCs w:val="32"/>
        </w:rPr>
        <w:t>指</w:t>
      </w:r>
      <w:proofErr w:type="gramStart"/>
      <w:r w:rsidR="00D41B35">
        <w:rPr>
          <w:rFonts w:ascii="仿宋_GB2312" w:eastAsia="仿宋_GB2312" w:hAnsi="宋体" w:cs="宋体" w:hint="eastAsia"/>
          <w:kern w:val="0"/>
          <w:sz w:val="32"/>
          <w:szCs w:val="32"/>
        </w:rPr>
        <w:t>院本级</w:t>
      </w:r>
      <w:proofErr w:type="gramEnd"/>
      <w:r w:rsidR="00D41B35">
        <w:rPr>
          <w:rFonts w:ascii="仿宋_GB2312" w:eastAsia="仿宋_GB2312" w:hAnsi="宋体" w:cs="宋体" w:hint="eastAsia"/>
          <w:kern w:val="0"/>
          <w:sz w:val="32"/>
          <w:szCs w:val="32"/>
        </w:rPr>
        <w:t>和</w:t>
      </w:r>
      <w:r w:rsidR="00AD3B8C">
        <w:rPr>
          <w:rFonts w:ascii="仿宋_GB2312" w:eastAsia="仿宋_GB2312" w:hAnsi="宋体" w:cs="宋体" w:hint="eastAsia"/>
          <w:kern w:val="0"/>
          <w:sz w:val="32"/>
          <w:szCs w:val="32"/>
        </w:rPr>
        <w:t>院属事业单位</w:t>
      </w:r>
      <w:r>
        <w:rPr>
          <w:rFonts w:ascii="仿宋_GB2312" w:eastAsia="仿宋_GB2312" w:hAnsi="宋体" w:cs="宋体" w:hint="eastAsia"/>
          <w:kern w:val="0"/>
          <w:sz w:val="32"/>
          <w:szCs w:val="32"/>
        </w:rPr>
        <w:t>投资</w:t>
      </w:r>
      <w:r w:rsidRPr="001A5F42">
        <w:rPr>
          <w:rFonts w:ascii="仿宋_GB2312" w:eastAsia="仿宋_GB2312" w:hAnsi="宋体" w:cs="宋体" w:hint="eastAsia"/>
          <w:kern w:val="0"/>
          <w:sz w:val="32"/>
          <w:szCs w:val="32"/>
        </w:rPr>
        <w:t>企业</w:t>
      </w:r>
      <w:r>
        <w:rPr>
          <w:rFonts w:ascii="仿宋_GB2312" w:eastAsia="仿宋_GB2312" w:hAnsi="宋体" w:cs="宋体" w:hint="eastAsia"/>
          <w:kern w:val="0"/>
          <w:sz w:val="32"/>
          <w:szCs w:val="32"/>
        </w:rPr>
        <w:t>的</w:t>
      </w:r>
      <w:r w:rsidR="001E7B35">
        <w:rPr>
          <w:rFonts w:ascii="仿宋_GB2312" w:eastAsia="仿宋_GB2312" w:hAnsi="宋体" w:cs="宋体" w:hint="eastAsia"/>
          <w:kern w:val="0"/>
          <w:sz w:val="32"/>
          <w:szCs w:val="32"/>
        </w:rPr>
        <w:t>组织形式或控股地位发生改变的</w:t>
      </w:r>
      <w:r>
        <w:rPr>
          <w:rFonts w:ascii="仿宋_GB2312" w:eastAsia="仿宋_GB2312" w:hAnsi="宋体" w:cs="宋体" w:hint="eastAsia"/>
          <w:kern w:val="0"/>
          <w:sz w:val="32"/>
          <w:szCs w:val="32"/>
        </w:rPr>
        <w:t>行为，主要包括：</w:t>
      </w:r>
    </w:p>
    <w:p w:rsidR="00274EB6" w:rsidRPr="00F759D8" w:rsidRDefault="00380A33" w:rsidP="004C632A">
      <w:pPr>
        <w:widowControl/>
        <w:adjustRightInd w:val="0"/>
        <w:snapToGrid w:val="0"/>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w:t>
      </w:r>
      <w:r w:rsidR="00F759D8">
        <w:rPr>
          <w:rFonts w:ascii="仿宋_GB2312" w:eastAsia="仿宋_GB2312" w:hAnsi="宋体" w:cs="宋体" w:hint="eastAsia"/>
          <w:kern w:val="0"/>
          <w:sz w:val="32"/>
          <w:szCs w:val="32"/>
        </w:rPr>
        <w:t>全民所有制企业、集体所有制企业</w:t>
      </w:r>
      <w:r w:rsidR="00274EB6" w:rsidRPr="00F759D8">
        <w:rPr>
          <w:rFonts w:ascii="仿宋_GB2312" w:eastAsia="仿宋_GB2312" w:hAnsi="宋体" w:cs="宋体" w:hint="eastAsia"/>
          <w:kern w:val="0"/>
          <w:sz w:val="32"/>
          <w:szCs w:val="32"/>
        </w:rPr>
        <w:t>改为一人有限责任公司；</w:t>
      </w:r>
    </w:p>
    <w:p w:rsidR="00274EB6" w:rsidRPr="00F759D8" w:rsidRDefault="00274EB6" w:rsidP="004C632A">
      <w:pPr>
        <w:widowControl/>
        <w:adjustRightInd w:val="0"/>
        <w:snapToGrid w:val="0"/>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w:t>
      </w:r>
      <w:r w:rsidR="00F759D8">
        <w:rPr>
          <w:rFonts w:ascii="仿宋_GB2312" w:eastAsia="仿宋_GB2312" w:hAnsi="宋体" w:cs="宋体" w:hint="eastAsia"/>
          <w:kern w:val="0"/>
          <w:sz w:val="32"/>
          <w:szCs w:val="32"/>
        </w:rPr>
        <w:t>全民所有制企业、集体所有制企业</w:t>
      </w:r>
      <w:r w:rsidR="00F5465D">
        <w:rPr>
          <w:rFonts w:ascii="仿宋_GB2312" w:eastAsia="仿宋_GB2312" w:hAnsi="宋体" w:cs="宋体" w:hint="eastAsia"/>
          <w:kern w:val="0"/>
          <w:sz w:val="32"/>
          <w:szCs w:val="32"/>
        </w:rPr>
        <w:t>、</w:t>
      </w:r>
      <w:r w:rsidRPr="00F759D8">
        <w:rPr>
          <w:rFonts w:ascii="仿宋_GB2312" w:eastAsia="仿宋_GB2312" w:hAnsi="宋体" w:cs="宋体" w:hint="eastAsia"/>
          <w:kern w:val="0"/>
          <w:sz w:val="32"/>
          <w:szCs w:val="32"/>
        </w:rPr>
        <w:t>一人有限责任公司改为</w:t>
      </w:r>
      <w:r w:rsidR="001E7B35">
        <w:rPr>
          <w:rFonts w:ascii="仿宋_GB2312" w:eastAsia="仿宋_GB2312" w:hAnsi="宋体" w:cs="宋体" w:hint="eastAsia"/>
          <w:kern w:val="0"/>
          <w:sz w:val="32"/>
          <w:szCs w:val="32"/>
        </w:rPr>
        <w:t>有限责任公司或股份有限公司</w:t>
      </w:r>
      <w:r w:rsidRPr="00F759D8">
        <w:rPr>
          <w:rFonts w:ascii="仿宋_GB2312" w:eastAsia="仿宋_GB2312" w:hAnsi="宋体" w:cs="宋体" w:hint="eastAsia"/>
          <w:kern w:val="0"/>
          <w:sz w:val="32"/>
          <w:szCs w:val="32"/>
        </w:rPr>
        <w:t>；</w:t>
      </w:r>
    </w:p>
    <w:p w:rsidR="00F759D8" w:rsidRDefault="00F5465D" w:rsidP="004C632A">
      <w:pPr>
        <w:widowControl/>
        <w:adjustRightInd w:val="0"/>
        <w:snapToGrid w:val="0"/>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w:t>
      </w:r>
      <w:r w:rsidR="00274EB6" w:rsidRPr="00F759D8">
        <w:rPr>
          <w:rFonts w:ascii="仿宋_GB2312" w:eastAsia="仿宋_GB2312" w:hAnsi="宋体" w:cs="宋体" w:hint="eastAsia"/>
          <w:kern w:val="0"/>
          <w:sz w:val="32"/>
          <w:szCs w:val="32"/>
        </w:rPr>
        <w:t>控股公司改为非控股公司</w:t>
      </w:r>
      <w:r w:rsidR="00F759D8">
        <w:rPr>
          <w:rFonts w:ascii="仿宋_GB2312" w:eastAsia="仿宋_GB2312" w:hAnsi="宋体" w:cs="宋体" w:hint="eastAsia"/>
          <w:kern w:val="0"/>
          <w:sz w:val="32"/>
          <w:szCs w:val="32"/>
        </w:rPr>
        <w:t>；</w:t>
      </w:r>
    </w:p>
    <w:p w:rsidR="00274EB6" w:rsidRDefault="00F759D8" w:rsidP="004C632A">
      <w:pPr>
        <w:widowControl/>
        <w:adjustRightInd w:val="0"/>
        <w:snapToGrid w:val="0"/>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（四）有限责任公司改为股份有限公司</w:t>
      </w:r>
      <w:r w:rsidR="001E7B35">
        <w:rPr>
          <w:rFonts w:ascii="仿宋_GB2312" w:eastAsia="仿宋_GB2312" w:hAnsi="宋体" w:cs="宋体" w:hint="eastAsia"/>
          <w:kern w:val="0"/>
          <w:sz w:val="32"/>
          <w:szCs w:val="32"/>
        </w:rPr>
        <w:t>；</w:t>
      </w:r>
    </w:p>
    <w:p w:rsidR="001E7B35" w:rsidRPr="00F759D8" w:rsidRDefault="001E7B35" w:rsidP="004C632A">
      <w:pPr>
        <w:widowControl/>
        <w:adjustRightInd w:val="0"/>
        <w:snapToGrid w:val="0"/>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（五）其</w:t>
      </w:r>
      <w:r w:rsidR="001C3DF5">
        <w:rPr>
          <w:rFonts w:ascii="仿宋_GB2312" w:eastAsia="仿宋_GB2312" w:hAnsi="宋体" w:cs="宋体" w:hint="eastAsia"/>
          <w:kern w:val="0"/>
          <w:sz w:val="32"/>
          <w:szCs w:val="32"/>
        </w:rPr>
        <w:t>他</w:t>
      </w:r>
      <w:r>
        <w:rPr>
          <w:rFonts w:ascii="仿宋_GB2312" w:eastAsia="仿宋_GB2312" w:hAnsi="宋体" w:cs="宋体" w:hint="eastAsia"/>
          <w:kern w:val="0"/>
          <w:sz w:val="32"/>
          <w:szCs w:val="32"/>
        </w:rPr>
        <w:t>企业组织形式改变的行为。</w:t>
      </w:r>
    </w:p>
    <w:p w:rsidR="0050559B" w:rsidRDefault="0050559B" w:rsidP="004C632A">
      <w:pPr>
        <w:pStyle w:val="reader-word-layer"/>
        <w:shd w:val="clear" w:color="auto" w:fill="FFFFFF"/>
        <w:adjustRightInd w:val="0"/>
        <w:snapToGrid w:val="0"/>
        <w:spacing w:before="0" w:beforeAutospacing="0" w:after="0" w:afterAutospacing="0" w:line="360" w:lineRule="auto"/>
        <w:ind w:firstLineChars="200" w:firstLine="643"/>
        <w:jc w:val="both"/>
        <w:rPr>
          <w:rFonts w:ascii="仿宋_GB2312" w:eastAsia="仿宋_GB2312"/>
          <w:sz w:val="32"/>
          <w:szCs w:val="32"/>
        </w:rPr>
      </w:pPr>
      <w:r w:rsidRPr="00EB354D">
        <w:rPr>
          <w:rFonts w:ascii="仿宋_GB2312" w:eastAsia="仿宋_GB2312" w:hAnsi="黑体" w:cstheme="minorBidi" w:hint="eastAsia"/>
          <w:b/>
          <w:kern w:val="2"/>
          <w:sz w:val="32"/>
          <w:szCs w:val="32"/>
        </w:rPr>
        <w:t>第</w:t>
      </w:r>
      <w:r w:rsidR="003310A1">
        <w:rPr>
          <w:rFonts w:ascii="仿宋_GB2312" w:eastAsia="仿宋_GB2312" w:hAnsi="黑体" w:cstheme="minorBidi" w:hint="eastAsia"/>
          <w:b/>
          <w:kern w:val="2"/>
          <w:sz w:val="32"/>
          <w:szCs w:val="32"/>
        </w:rPr>
        <w:t>五</w:t>
      </w:r>
      <w:r w:rsidRPr="00EB354D">
        <w:rPr>
          <w:rFonts w:ascii="仿宋_GB2312" w:eastAsia="仿宋_GB2312" w:hAnsi="黑体" w:cstheme="minorBidi" w:hint="eastAsia"/>
          <w:b/>
          <w:kern w:val="2"/>
          <w:sz w:val="32"/>
          <w:szCs w:val="32"/>
        </w:rPr>
        <w:t>条</w:t>
      </w:r>
      <w:r w:rsidR="001C3DF5">
        <w:rPr>
          <w:rFonts w:ascii="仿宋_GB2312" w:eastAsia="仿宋_GB2312" w:hAnsi="黑体" w:cstheme="minorBidi" w:hint="eastAsia"/>
          <w:b/>
          <w:kern w:val="2"/>
          <w:sz w:val="32"/>
          <w:szCs w:val="32"/>
        </w:rPr>
        <w:t xml:space="preserve"> </w:t>
      </w:r>
      <w:r w:rsidR="00AD2700">
        <w:rPr>
          <w:rFonts w:ascii="仿宋_GB2312" w:eastAsia="仿宋_GB2312" w:hAnsi="黑体" w:cstheme="minorBidi" w:hint="eastAsia"/>
          <w:b/>
          <w:kern w:val="2"/>
          <w:sz w:val="32"/>
          <w:szCs w:val="32"/>
        </w:rPr>
        <w:t xml:space="preserve"> </w:t>
      </w:r>
      <w:proofErr w:type="gramStart"/>
      <w:r w:rsidR="00D41B35" w:rsidRPr="0055524C">
        <w:rPr>
          <w:rFonts w:ascii="仿宋_GB2312" w:eastAsia="仿宋_GB2312" w:hint="eastAsia"/>
          <w:sz w:val="32"/>
          <w:szCs w:val="32"/>
        </w:rPr>
        <w:t>院本级</w:t>
      </w:r>
      <w:proofErr w:type="gramEnd"/>
      <w:r w:rsidR="00D41B35" w:rsidRPr="0055524C">
        <w:rPr>
          <w:rFonts w:ascii="仿宋_GB2312" w:eastAsia="仿宋_GB2312" w:hint="eastAsia"/>
          <w:sz w:val="32"/>
          <w:szCs w:val="32"/>
        </w:rPr>
        <w:t>和</w:t>
      </w:r>
      <w:r w:rsidR="00AD3B8C">
        <w:rPr>
          <w:rFonts w:ascii="仿宋_GB2312" w:eastAsia="仿宋_GB2312" w:hint="eastAsia"/>
          <w:sz w:val="32"/>
          <w:szCs w:val="32"/>
        </w:rPr>
        <w:t>院属事业单位</w:t>
      </w:r>
      <w:r w:rsidRPr="00A97403">
        <w:rPr>
          <w:rFonts w:ascii="仿宋_GB2312" w:eastAsia="仿宋_GB2312" w:hint="eastAsia"/>
          <w:sz w:val="32"/>
          <w:szCs w:val="32"/>
        </w:rPr>
        <w:t>对外投资应遵循事企分开、权属清晰、权责分明、风险</w:t>
      </w:r>
      <w:r>
        <w:rPr>
          <w:rFonts w:ascii="仿宋_GB2312" w:eastAsia="仿宋_GB2312" w:hint="eastAsia"/>
          <w:sz w:val="32"/>
          <w:szCs w:val="32"/>
        </w:rPr>
        <w:t>防控</w:t>
      </w:r>
      <w:r w:rsidRPr="00A97403">
        <w:rPr>
          <w:rFonts w:ascii="仿宋_GB2312" w:eastAsia="仿宋_GB2312" w:hint="eastAsia"/>
          <w:sz w:val="32"/>
          <w:szCs w:val="32"/>
        </w:rPr>
        <w:t>、注重效益的原则</w:t>
      </w:r>
      <w:r>
        <w:rPr>
          <w:rFonts w:ascii="仿宋_GB2312" w:eastAsia="仿宋_GB2312" w:hint="eastAsia"/>
          <w:sz w:val="32"/>
          <w:szCs w:val="32"/>
        </w:rPr>
        <w:t>，应</w:t>
      </w:r>
      <w:r w:rsidRPr="00A76C96">
        <w:rPr>
          <w:rFonts w:ascii="仿宋_GB2312" w:eastAsia="仿宋_GB2312" w:hint="eastAsia"/>
          <w:sz w:val="32"/>
          <w:szCs w:val="32"/>
        </w:rPr>
        <w:t>有利于本单位科技成果转化和</w:t>
      </w:r>
      <w:r w:rsidR="00043242">
        <w:rPr>
          <w:rFonts w:ascii="仿宋_GB2312" w:eastAsia="仿宋_GB2312" w:hint="eastAsia"/>
          <w:sz w:val="32"/>
          <w:szCs w:val="32"/>
        </w:rPr>
        <w:t>服务“三农”工作</w:t>
      </w:r>
      <w:r>
        <w:rPr>
          <w:rFonts w:ascii="仿宋_GB2312" w:eastAsia="仿宋_GB2312" w:hint="eastAsia"/>
          <w:sz w:val="32"/>
          <w:szCs w:val="32"/>
        </w:rPr>
        <w:t>，以</w:t>
      </w:r>
      <w:r w:rsidRPr="00A76C96">
        <w:rPr>
          <w:rFonts w:ascii="仿宋_GB2312" w:eastAsia="仿宋_GB2312" w:hint="eastAsia"/>
          <w:sz w:val="32"/>
          <w:szCs w:val="32"/>
        </w:rPr>
        <w:t>及本单位后勤</w:t>
      </w:r>
      <w:r w:rsidR="00380A33">
        <w:rPr>
          <w:rFonts w:ascii="仿宋_GB2312" w:eastAsia="仿宋_GB2312" w:hint="eastAsia"/>
          <w:sz w:val="32"/>
          <w:szCs w:val="32"/>
        </w:rPr>
        <w:t>服务的</w:t>
      </w:r>
      <w:r w:rsidRPr="00A76C96">
        <w:rPr>
          <w:rFonts w:ascii="仿宋_GB2312" w:eastAsia="仿宋_GB2312" w:hint="eastAsia"/>
          <w:sz w:val="32"/>
          <w:szCs w:val="32"/>
        </w:rPr>
        <w:t>社会化改革</w:t>
      </w:r>
      <w:r w:rsidRPr="00A97403">
        <w:rPr>
          <w:rFonts w:ascii="仿宋_GB2312" w:eastAsia="仿宋_GB2312" w:hint="eastAsia"/>
          <w:sz w:val="32"/>
          <w:szCs w:val="32"/>
        </w:rPr>
        <w:t>。</w:t>
      </w:r>
    </w:p>
    <w:p w:rsidR="003832A7" w:rsidRDefault="00707B4B" w:rsidP="004C632A">
      <w:pPr>
        <w:pStyle w:val="reader-word-layer"/>
        <w:shd w:val="clear" w:color="auto" w:fill="FFFFFF"/>
        <w:adjustRightInd w:val="0"/>
        <w:snapToGrid w:val="0"/>
        <w:spacing w:before="0" w:beforeAutospacing="0" w:after="0" w:afterAutospacing="0" w:line="360" w:lineRule="auto"/>
        <w:ind w:firstLineChars="200" w:firstLine="643"/>
        <w:jc w:val="both"/>
        <w:rPr>
          <w:rFonts w:ascii="仿宋_GB2312" w:eastAsia="仿宋_GB2312"/>
          <w:sz w:val="32"/>
          <w:szCs w:val="32"/>
        </w:rPr>
      </w:pPr>
      <w:r w:rsidRPr="00747973">
        <w:rPr>
          <w:rFonts w:ascii="仿宋_GB2312" w:eastAsia="仿宋_GB2312" w:hAnsi="黑体" w:cstheme="minorBidi" w:hint="eastAsia"/>
          <w:b/>
          <w:kern w:val="2"/>
          <w:sz w:val="32"/>
          <w:szCs w:val="32"/>
        </w:rPr>
        <w:lastRenderedPageBreak/>
        <w:t>第</w:t>
      </w:r>
      <w:r w:rsidR="003310A1">
        <w:rPr>
          <w:rFonts w:ascii="仿宋_GB2312" w:eastAsia="仿宋_GB2312" w:hAnsi="黑体" w:cstheme="minorBidi" w:hint="eastAsia"/>
          <w:b/>
          <w:kern w:val="2"/>
          <w:sz w:val="32"/>
          <w:szCs w:val="32"/>
        </w:rPr>
        <w:t>六</w:t>
      </w:r>
      <w:r w:rsidRPr="00747973">
        <w:rPr>
          <w:rFonts w:ascii="仿宋_GB2312" w:eastAsia="仿宋_GB2312" w:hAnsi="黑体" w:cstheme="minorBidi" w:hint="eastAsia"/>
          <w:b/>
          <w:kern w:val="2"/>
          <w:sz w:val="32"/>
          <w:szCs w:val="32"/>
        </w:rPr>
        <w:t>条</w:t>
      </w:r>
      <w:r>
        <w:rPr>
          <w:rFonts w:ascii="仿宋_GB2312" w:eastAsia="仿宋_GB2312" w:hint="eastAsia"/>
          <w:sz w:val="32"/>
          <w:szCs w:val="32"/>
        </w:rPr>
        <w:t xml:space="preserve"> </w:t>
      </w:r>
      <w:r w:rsidR="001C3DF5">
        <w:rPr>
          <w:rFonts w:ascii="仿宋_GB2312" w:eastAsia="仿宋_GB2312"/>
          <w:sz w:val="32"/>
          <w:szCs w:val="32"/>
        </w:rPr>
        <w:t xml:space="preserve"> </w:t>
      </w:r>
      <w:r>
        <w:rPr>
          <w:rFonts w:ascii="仿宋_GB2312" w:eastAsia="仿宋_GB2312" w:hint="eastAsia"/>
          <w:sz w:val="32"/>
          <w:szCs w:val="32"/>
        </w:rPr>
        <w:t>为了加强经营性国有资产的监督管理，院成立经营性国有资产监督管理委员会</w:t>
      </w:r>
      <w:r w:rsidR="00B01EF8">
        <w:rPr>
          <w:rFonts w:ascii="仿宋_GB2312" w:eastAsia="仿宋_GB2312" w:hint="eastAsia"/>
          <w:sz w:val="32"/>
          <w:szCs w:val="32"/>
        </w:rPr>
        <w:t>（以下简称“监督管理委员会”）</w:t>
      </w:r>
      <w:r w:rsidR="0017213E">
        <w:rPr>
          <w:rFonts w:ascii="仿宋_GB2312" w:eastAsia="仿宋_GB2312" w:hint="eastAsia"/>
          <w:sz w:val="32"/>
          <w:szCs w:val="32"/>
        </w:rPr>
        <w:t>和</w:t>
      </w:r>
      <w:r w:rsidR="00D41B35">
        <w:rPr>
          <w:rFonts w:ascii="仿宋_GB2312" w:eastAsia="仿宋_GB2312" w:hint="eastAsia"/>
          <w:sz w:val="32"/>
          <w:szCs w:val="32"/>
        </w:rPr>
        <w:t>经营性</w:t>
      </w:r>
      <w:r w:rsidR="0017213E">
        <w:rPr>
          <w:rFonts w:ascii="仿宋_GB2312" w:eastAsia="仿宋_GB2312" w:hint="eastAsia"/>
          <w:sz w:val="32"/>
          <w:szCs w:val="32"/>
        </w:rPr>
        <w:t>国有资产</w:t>
      </w:r>
      <w:r w:rsidR="00A876E9">
        <w:rPr>
          <w:rFonts w:ascii="仿宋_GB2312" w:eastAsia="仿宋_GB2312" w:hint="eastAsia"/>
          <w:sz w:val="32"/>
          <w:szCs w:val="32"/>
        </w:rPr>
        <w:t>经营</w:t>
      </w:r>
      <w:r w:rsidR="0017213E">
        <w:rPr>
          <w:rFonts w:ascii="仿宋_GB2312" w:eastAsia="仿宋_GB2312" w:hint="eastAsia"/>
          <w:sz w:val="32"/>
          <w:szCs w:val="32"/>
        </w:rPr>
        <w:t>公司</w:t>
      </w:r>
      <w:r w:rsidR="00A876E9">
        <w:rPr>
          <w:rFonts w:ascii="仿宋_GB2312" w:eastAsia="仿宋_GB2312" w:hint="eastAsia"/>
          <w:sz w:val="32"/>
          <w:szCs w:val="32"/>
        </w:rPr>
        <w:t>（以下简称“经营公司”）</w:t>
      </w:r>
      <w:r w:rsidR="00E7074C">
        <w:rPr>
          <w:rFonts w:ascii="仿宋_GB2312" w:eastAsia="仿宋_GB2312" w:hint="eastAsia"/>
          <w:sz w:val="32"/>
          <w:szCs w:val="32"/>
        </w:rPr>
        <w:t>。</w:t>
      </w:r>
      <w:r w:rsidR="0017213E">
        <w:rPr>
          <w:rFonts w:ascii="仿宋_GB2312" w:eastAsia="仿宋_GB2312" w:hint="eastAsia"/>
          <w:sz w:val="32"/>
          <w:szCs w:val="32"/>
        </w:rPr>
        <w:t>监督管理委员会</w:t>
      </w:r>
      <w:r>
        <w:rPr>
          <w:rFonts w:ascii="仿宋_GB2312" w:eastAsia="仿宋_GB2312" w:hint="eastAsia"/>
          <w:sz w:val="32"/>
          <w:szCs w:val="32"/>
        </w:rPr>
        <w:t>代表</w:t>
      </w:r>
      <w:proofErr w:type="gramStart"/>
      <w:r w:rsidR="008E739F">
        <w:rPr>
          <w:rFonts w:ascii="仿宋_GB2312" w:eastAsia="仿宋_GB2312" w:hint="eastAsia"/>
          <w:sz w:val="32"/>
          <w:szCs w:val="32"/>
        </w:rPr>
        <w:t>院</w:t>
      </w:r>
      <w:r>
        <w:rPr>
          <w:rFonts w:ascii="仿宋_GB2312" w:eastAsia="仿宋_GB2312" w:hint="eastAsia"/>
          <w:sz w:val="32"/>
          <w:szCs w:val="32"/>
        </w:rPr>
        <w:t>履行</w:t>
      </w:r>
      <w:proofErr w:type="gramEnd"/>
      <w:r>
        <w:rPr>
          <w:rFonts w:ascii="仿宋_GB2312" w:eastAsia="仿宋_GB2312" w:hint="eastAsia"/>
          <w:sz w:val="32"/>
          <w:szCs w:val="32"/>
        </w:rPr>
        <w:t>经营性国有资产出资人的职责</w:t>
      </w:r>
      <w:r w:rsidR="0017213E">
        <w:rPr>
          <w:rFonts w:ascii="仿宋_GB2312" w:eastAsia="仿宋_GB2312" w:hint="eastAsia"/>
          <w:sz w:val="32"/>
          <w:szCs w:val="32"/>
        </w:rPr>
        <w:t>，</w:t>
      </w:r>
      <w:r w:rsidR="00E7074C" w:rsidRPr="0056076A">
        <w:rPr>
          <w:rFonts w:ascii="仿宋_GB2312" w:eastAsia="仿宋_GB2312" w:hint="eastAsia"/>
          <w:sz w:val="32"/>
          <w:szCs w:val="32"/>
        </w:rPr>
        <w:t>指导全院经营性国有资产管理</w:t>
      </w:r>
      <w:r w:rsidR="00E7074C">
        <w:rPr>
          <w:rFonts w:ascii="仿宋_GB2312" w:eastAsia="仿宋_GB2312" w:hint="eastAsia"/>
          <w:sz w:val="32"/>
          <w:szCs w:val="32"/>
        </w:rPr>
        <w:t>。</w:t>
      </w:r>
      <w:r w:rsidR="00C55779">
        <w:rPr>
          <w:rFonts w:ascii="仿宋_GB2312" w:eastAsia="仿宋_GB2312" w:hint="eastAsia"/>
          <w:sz w:val="32"/>
          <w:szCs w:val="32"/>
        </w:rPr>
        <w:t>经营</w:t>
      </w:r>
      <w:r w:rsidR="0017213E">
        <w:rPr>
          <w:rFonts w:ascii="仿宋_GB2312" w:eastAsia="仿宋_GB2312" w:hint="eastAsia"/>
          <w:sz w:val="32"/>
          <w:szCs w:val="32"/>
        </w:rPr>
        <w:t>公司代表</w:t>
      </w:r>
      <w:proofErr w:type="gramStart"/>
      <w:r w:rsidR="0002556B">
        <w:rPr>
          <w:rFonts w:ascii="仿宋_GB2312" w:eastAsia="仿宋_GB2312" w:hint="eastAsia"/>
          <w:sz w:val="32"/>
          <w:szCs w:val="32"/>
        </w:rPr>
        <w:t>院</w:t>
      </w:r>
      <w:r w:rsidR="0017213E">
        <w:rPr>
          <w:rFonts w:ascii="仿宋_GB2312" w:eastAsia="仿宋_GB2312" w:hint="eastAsia"/>
          <w:sz w:val="32"/>
          <w:szCs w:val="32"/>
        </w:rPr>
        <w:t>经营管理</w:t>
      </w:r>
      <w:r w:rsidR="008E739F">
        <w:rPr>
          <w:rFonts w:ascii="仿宋_GB2312" w:eastAsia="仿宋_GB2312" w:hint="eastAsia"/>
          <w:sz w:val="32"/>
          <w:szCs w:val="32"/>
        </w:rPr>
        <w:t>院</w:t>
      </w:r>
      <w:r w:rsidR="0017213E">
        <w:rPr>
          <w:rFonts w:ascii="仿宋_GB2312" w:eastAsia="仿宋_GB2312" w:hint="eastAsia"/>
          <w:sz w:val="32"/>
          <w:szCs w:val="32"/>
        </w:rPr>
        <w:t>本级对外</w:t>
      </w:r>
      <w:proofErr w:type="gramEnd"/>
      <w:r w:rsidR="0017213E">
        <w:rPr>
          <w:rFonts w:ascii="仿宋_GB2312" w:eastAsia="仿宋_GB2312" w:hint="eastAsia"/>
          <w:sz w:val="32"/>
          <w:szCs w:val="32"/>
        </w:rPr>
        <w:t>投资形成的股权，并定期向监督管理委员会汇报运营情况</w:t>
      </w:r>
      <w:r>
        <w:rPr>
          <w:rFonts w:ascii="仿宋_GB2312" w:eastAsia="仿宋_GB2312" w:hint="eastAsia"/>
          <w:sz w:val="32"/>
          <w:szCs w:val="32"/>
        </w:rPr>
        <w:t>。</w:t>
      </w:r>
      <w:r w:rsidR="00AD3B8C">
        <w:rPr>
          <w:rFonts w:ascii="仿宋_GB2312" w:eastAsia="仿宋_GB2312" w:hint="eastAsia"/>
          <w:sz w:val="32"/>
          <w:szCs w:val="32"/>
        </w:rPr>
        <w:t>院属事业单位</w:t>
      </w:r>
      <w:r>
        <w:rPr>
          <w:rFonts w:ascii="仿宋_GB2312" w:eastAsia="仿宋_GB2312" w:hint="eastAsia"/>
          <w:sz w:val="32"/>
          <w:szCs w:val="32"/>
        </w:rPr>
        <w:t>对所投资企业履行</w:t>
      </w:r>
      <w:r w:rsidR="00AD2700">
        <w:rPr>
          <w:rFonts w:ascii="仿宋_GB2312" w:eastAsia="仿宋_GB2312" w:hint="eastAsia"/>
          <w:sz w:val="32"/>
          <w:szCs w:val="32"/>
        </w:rPr>
        <w:t>经营性国有资产</w:t>
      </w:r>
      <w:r>
        <w:rPr>
          <w:rFonts w:ascii="仿宋_GB2312" w:eastAsia="仿宋_GB2312" w:hint="eastAsia"/>
          <w:sz w:val="32"/>
          <w:szCs w:val="32"/>
        </w:rPr>
        <w:t>出资人的职责。</w:t>
      </w:r>
    </w:p>
    <w:p w:rsidR="0015644D" w:rsidRPr="009D0098" w:rsidRDefault="0015644D" w:rsidP="004C632A">
      <w:pPr>
        <w:adjustRightInd w:val="0"/>
        <w:snapToGrid w:val="0"/>
        <w:spacing w:line="360" w:lineRule="auto"/>
        <w:ind w:firstLine="630"/>
        <w:rPr>
          <w:rFonts w:ascii="仿宋_GB2312" w:eastAsia="仿宋_GB2312" w:hAnsi="仿宋" w:cs="仿宋"/>
          <w:sz w:val="32"/>
          <w:szCs w:val="32"/>
        </w:rPr>
      </w:pPr>
      <w:r>
        <w:rPr>
          <w:rFonts w:ascii="仿宋_GB2312" w:eastAsia="仿宋_GB2312" w:hAnsi="黑体" w:hint="eastAsia"/>
          <w:b/>
          <w:sz w:val="32"/>
          <w:szCs w:val="32"/>
        </w:rPr>
        <w:t>第</w:t>
      </w:r>
      <w:r w:rsidR="003310A1">
        <w:rPr>
          <w:rFonts w:ascii="仿宋_GB2312" w:eastAsia="仿宋_GB2312" w:hAnsi="黑体" w:hint="eastAsia"/>
          <w:b/>
          <w:sz w:val="32"/>
          <w:szCs w:val="32"/>
        </w:rPr>
        <w:t>七</w:t>
      </w:r>
      <w:r w:rsidRPr="003A7EC4">
        <w:rPr>
          <w:rFonts w:ascii="仿宋_GB2312" w:eastAsia="仿宋_GB2312" w:hAnsi="黑体" w:hint="eastAsia"/>
          <w:b/>
          <w:sz w:val="32"/>
          <w:szCs w:val="32"/>
        </w:rPr>
        <w:t>条</w:t>
      </w:r>
      <w:r>
        <w:rPr>
          <w:rFonts w:ascii="仿宋_GB2312" w:eastAsia="仿宋_GB2312" w:hAnsi="黑体" w:hint="eastAsia"/>
          <w:b/>
          <w:sz w:val="32"/>
          <w:szCs w:val="32"/>
        </w:rPr>
        <w:t xml:space="preserve"> </w:t>
      </w:r>
      <w:r w:rsidR="001C3DF5">
        <w:rPr>
          <w:rFonts w:ascii="仿宋_GB2312" w:eastAsia="仿宋_GB2312" w:hAnsi="黑体"/>
          <w:b/>
          <w:sz w:val="32"/>
          <w:szCs w:val="32"/>
        </w:rPr>
        <w:t xml:space="preserve"> </w:t>
      </w:r>
      <w:r w:rsidRPr="003A7EC4">
        <w:rPr>
          <w:rFonts w:ascii="仿宋_GB2312" w:eastAsia="仿宋_GB2312" w:hAnsi="仿宋" w:cs="仿宋" w:hint="eastAsia"/>
          <w:sz w:val="32"/>
          <w:szCs w:val="32"/>
        </w:rPr>
        <w:t>成果</w:t>
      </w:r>
      <w:proofErr w:type="gramStart"/>
      <w:r w:rsidRPr="003A7EC4">
        <w:rPr>
          <w:rFonts w:ascii="仿宋_GB2312" w:eastAsia="仿宋_GB2312" w:hAnsi="仿宋" w:cs="仿宋" w:hint="eastAsia"/>
          <w:sz w:val="32"/>
          <w:szCs w:val="32"/>
        </w:rPr>
        <w:t>转化局是</w:t>
      </w:r>
      <w:r w:rsidR="00D41B35">
        <w:rPr>
          <w:rFonts w:ascii="仿宋_GB2312" w:eastAsia="仿宋_GB2312" w:hAnsi="仿宋" w:cs="仿宋" w:hint="eastAsia"/>
          <w:sz w:val="32"/>
          <w:szCs w:val="32"/>
        </w:rPr>
        <w:t>院本级</w:t>
      </w:r>
      <w:proofErr w:type="gramEnd"/>
      <w:r w:rsidR="00D41B35">
        <w:rPr>
          <w:rFonts w:ascii="仿宋_GB2312" w:eastAsia="仿宋_GB2312" w:hAnsi="仿宋" w:cs="仿宋" w:hint="eastAsia"/>
          <w:sz w:val="32"/>
          <w:szCs w:val="32"/>
        </w:rPr>
        <w:t>和</w:t>
      </w:r>
      <w:r w:rsidR="00AD3B8C">
        <w:rPr>
          <w:rFonts w:ascii="仿宋_GB2312" w:eastAsia="仿宋_GB2312" w:hAnsi="仿宋" w:cs="仿宋" w:hint="eastAsia"/>
          <w:sz w:val="32"/>
          <w:szCs w:val="32"/>
        </w:rPr>
        <w:t>院属事业单位</w:t>
      </w:r>
      <w:r w:rsidRPr="009D0098">
        <w:rPr>
          <w:rFonts w:ascii="仿宋_GB2312" w:eastAsia="仿宋_GB2312" w:hAnsi="仿宋" w:cs="仿宋" w:hint="eastAsia"/>
          <w:sz w:val="32"/>
          <w:szCs w:val="32"/>
        </w:rPr>
        <w:t>对外投资</w:t>
      </w:r>
      <w:r w:rsidR="00061F44">
        <w:rPr>
          <w:rFonts w:ascii="仿宋_GB2312" w:eastAsia="仿宋_GB2312" w:hAnsi="仿宋" w:cs="仿宋" w:hint="eastAsia"/>
          <w:sz w:val="32"/>
          <w:szCs w:val="32"/>
        </w:rPr>
        <w:t>、</w:t>
      </w:r>
      <w:r>
        <w:rPr>
          <w:rFonts w:ascii="仿宋_GB2312" w:eastAsia="仿宋_GB2312" w:hAnsi="仿宋" w:cs="仿宋" w:hint="eastAsia"/>
          <w:sz w:val="32"/>
          <w:szCs w:val="32"/>
        </w:rPr>
        <w:t>股权变化</w:t>
      </w:r>
      <w:r w:rsidR="00061F44">
        <w:rPr>
          <w:rFonts w:ascii="仿宋_GB2312" w:eastAsia="仿宋_GB2312" w:hAnsi="仿宋" w:cs="仿宋" w:hint="eastAsia"/>
          <w:sz w:val="32"/>
          <w:szCs w:val="32"/>
        </w:rPr>
        <w:t>、企业改制</w:t>
      </w:r>
      <w:r w:rsidR="005665BE">
        <w:rPr>
          <w:rFonts w:ascii="仿宋_GB2312" w:eastAsia="仿宋_GB2312" w:hAnsi="仿宋" w:cs="仿宋" w:hint="eastAsia"/>
          <w:sz w:val="32"/>
          <w:szCs w:val="32"/>
        </w:rPr>
        <w:t>等</w:t>
      </w:r>
      <w:r w:rsidRPr="009D0098">
        <w:rPr>
          <w:rFonts w:ascii="仿宋_GB2312" w:eastAsia="仿宋_GB2312" w:hAnsi="仿宋" w:cs="仿宋" w:hint="eastAsia"/>
          <w:sz w:val="32"/>
          <w:szCs w:val="32"/>
        </w:rPr>
        <w:t>审核审批</w:t>
      </w:r>
      <w:r w:rsidR="000A4B73">
        <w:rPr>
          <w:rFonts w:ascii="仿宋_GB2312" w:eastAsia="仿宋_GB2312" w:hAnsi="仿宋" w:cs="仿宋" w:hint="eastAsia"/>
          <w:sz w:val="32"/>
          <w:szCs w:val="32"/>
        </w:rPr>
        <w:t>或备案</w:t>
      </w:r>
      <w:r w:rsidRPr="009D0098">
        <w:rPr>
          <w:rFonts w:ascii="仿宋_GB2312" w:eastAsia="仿宋_GB2312" w:hAnsi="仿宋" w:cs="仿宋" w:hint="eastAsia"/>
          <w:sz w:val="32"/>
          <w:szCs w:val="32"/>
        </w:rPr>
        <w:t>事项的</w:t>
      </w:r>
      <w:r w:rsidR="00CA28CA">
        <w:rPr>
          <w:rFonts w:ascii="仿宋_GB2312" w:eastAsia="仿宋_GB2312" w:hAnsi="仿宋" w:cs="仿宋" w:hint="eastAsia"/>
          <w:sz w:val="32"/>
          <w:szCs w:val="32"/>
        </w:rPr>
        <w:t>承办部门。</w:t>
      </w:r>
    </w:p>
    <w:p w:rsidR="0050559B" w:rsidRPr="00F77D11" w:rsidRDefault="0050559B" w:rsidP="004C632A">
      <w:pPr>
        <w:widowControl/>
        <w:adjustRightInd w:val="0"/>
        <w:snapToGrid w:val="0"/>
        <w:spacing w:line="360" w:lineRule="auto"/>
        <w:jc w:val="center"/>
        <w:rPr>
          <w:rFonts w:ascii="黑体" w:eastAsia="黑体" w:hAnsi="黑体" w:cs="宋体"/>
          <w:b/>
          <w:kern w:val="0"/>
          <w:sz w:val="32"/>
          <w:szCs w:val="32"/>
        </w:rPr>
      </w:pPr>
      <w:r w:rsidRPr="00F77D11">
        <w:rPr>
          <w:rFonts w:ascii="黑体" w:eastAsia="黑体" w:hAnsi="黑体" w:cs="宋体" w:hint="eastAsia"/>
          <w:b/>
          <w:kern w:val="0"/>
          <w:sz w:val="32"/>
          <w:szCs w:val="32"/>
        </w:rPr>
        <w:t xml:space="preserve">第二章  </w:t>
      </w:r>
      <w:r w:rsidR="00802F74">
        <w:rPr>
          <w:rFonts w:ascii="黑体" w:eastAsia="黑体" w:hAnsi="黑体" w:cs="宋体" w:hint="eastAsia"/>
          <w:b/>
          <w:kern w:val="0"/>
          <w:sz w:val="32"/>
          <w:szCs w:val="32"/>
        </w:rPr>
        <w:t>规范</w:t>
      </w:r>
      <w:r w:rsidRPr="00F77D11">
        <w:rPr>
          <w:rFonts w:ascii="黑体" w:eastAsia="黑体" w:hAnsi="黑体" w:cs="宋体" w:hint="eastAsia"/>
          <w:b/>
          <w:kern w:val="0"/>
          <w:sz w:val="32"/>
          <w:szCs w:val="32"/>
        </w:rPr>
        <w:t>对外投资</w:t>
      </w:r>
    </w:p>
    <w:p w:rsidR="0050559B" w:rsidRDefault="0050559B" w:rsidP="004C632A">
      <w:pPr>
        <w:widowControl/>
        <w:adjustRightInd w:val="0"/>
        <w:snapToGrid w:val="0"/>
        <w:spacing w:line="360" w:lineRule="auto"/>
        <w:ind w:firstLineChars="200" w:firstLine="643"/>
        <w:rPr>
          <w:rFonts w:ascii="仿宋_GB2312" w:eastAsia="仿宋_GB2312" w:hAnsi="宋体" w:cs="宋体"/>
          <w:kern w:val="0"/>
          <w:sz w:val="32"/>
          <w:szCs w:val="32"/>
        </w:rPr>
      </w:pPr>
      <w:r w:rsidRPr="00EB354D">
        <w:rPr>
          <w:rFonts w:ascii="仿宋_GB2312" w:eastAsia="仿宋_GB2312" w:hAnsi="黑体" w:hint="eastAsia"/>
          <w:b/>
          <w:sz w:val="32"/>
          <w:szCs w:val="32"/>
        </w:rPr>
        <w:t>第</w:t>
      </w:r>
      <w:r w:rsidR="003310A1">
        <w:rPr>
          <w:rFonts w:ascii="仿宋_GB2312" w:eastAsia="仿宋_GB2312" w:hAnsi="黑体" w:hint="eastAsia"/>
          <w:b/>
          <w:sz w:val="32"/>
          <w:szCs w:val="32"/>
        </w:rPr>
        <w:t>八</w:t>
      </w:r>
      <w:r w:rsidRPr="00EB354D">
        <w:rPr>
          <w:rFonts w:ascii="仿宋_GB2312" w:eastAsia="仿宋_GB2312" w:hAnsi="黑体" w:hint="eastAsia"/>
          <w:b/>
          <w:sz w:val="32"/>
          <w:szCs w:val="32"/>
        </w:rPr>
        <w:t>条</w:t>
      </w:r>
      <w:r w:rsidR="001C3DF5">
        <w:rPr>
          <w:rFonts w:ascii="仿宋_GB2312" w:eastAsia="仿宋_GB2312" w:hAnsi="黑体" w:hint="eastAsia"/>
          <w:b/>
          <w:sz w:val="32"/>
          <w:szCs w:val="32"/>
        </w:rPr>
        <w:t xml:space="preserve"> </w:t>
      </w:r>
      <w:r w:rsidR="0055524C">
        <w:rPr>
          <w:rFonts w:ascii="仿宋_GB2312" w:eastAsia="仿宋_GB2312" w:hAnsi="黑体" w:hint="eastAsia"/>
          <w:b/>
          <w:sz w:val="32"/>
          <w:szCs w:val="32"/>
        </w:rPr>
        <w:t xml:space="preserve"> </w:t>
      </w:r>
      <w:proofErr w:type="gramStart"/>
      <w:r w:rsidR="003C153E">
        <w:rPr>
          <w:rFonts w:ascii="仿宋_GB2312" w:eastAsia="仿宋_GB2312" w:hAnsi="宋体" w:cs="宋体" w:hint="eastAsia"/>
          <w:kern w:val="0"/>
          <w:sz w:val="32"/>
          <w:szCs w:val="32"/>
        </w:rPr>
        <w:t>院本级</w:t>
      </w:r>
      <w:proofErr w:type="gramEnd"/>
      <w:r w:rsidR="003C153E">
        <w:rPr>
          <w:rFonts w:ascii="仿宋_GB2312" w:eastAsia="仿宋_GB2312" w:hAnsi="宋体" w:cs="宋体" w:hint="eastAsia"/>
          <w:kern w:val="0"/>
          <w:sz w:val="32"/>
          <w:szCs w:val="32"/>
        </w:rPr>
        <w:t>和</w:t>
      </w:r>
      <w:r w:rsidR="00AD3B8C">
        <w:rPr>
          <w:rFonts w:ascii="仿宋_GB2312" w:eastAsia="仿宋_GB2312" w:hAnsi="宋体" w:cs="宋体" w:hint="eastAsia"/>
          <w:kern w:val="0"/>
          <w:sz w:val="32"/>
          <w:szCs w:val="32"/>
        </w:rPr>
        <w:t>院属事业单位</w:t>
      </w:r>
      <w:r w:rsidR="003C153E">
        <w:rPr>
          <w:rFonts w:ascii="仿宋_GB2312" w:eastAsia="仿宋_GB2312" w:hAnsi="宋体" w:cs="宋体" w:hint="eastAsia"/>
          <w:kern w:val="0"/>
          <w:sz w:val="32"/>
          <w:szCs w:val="32"/>
        </w:rPr>
        <w:t>严格限制货币资</w:t>
      </w:r>
      <w:r w:rsidR="00F763A6">
        <w:rPr>
          <w:rFonts w:ascii="仿宋_GB2312" w:eastAsia="仿宋_GB2312" w:hAnsi="宋体" w:cs="宋体" w:hint="eastAsia"/>
          <w:kern w:val="0"/>
          <w:sz w:val="32"/>
          <w:szCs w:val="32"/>
        </w:rPr>
        <w:t>金</w:t>
      </w:r>
      <w:r w:rsidR="003C153E">
        <w:rPr>
          <w:rFonts w:ascii="仿宋_GB2312" w:eastAsia="仿宋_GB2312" w:hAnsi="宋体" w:cs="宋体" w:hint="eastAsia"/>
          <w:kern w:val="0"/>
          <w:sz w:val="32"/>
          <w:szCs w:val="32"/>
        </w:rPr>
        <w:t>对外投资，原则上不得以土地资产对外投资。</w:t>
      </w:r>
      <w:r w:rsidR="003C153E" w:rsidRPr="00A76C96">
        <w:rPr>
          <w:rFonts w:ascii="仿宋_GB2312" w:eastAsia="仿宋_GB2312" w:hAnsi="宋体" w:cs="宋体" w:hint="eastAsia"/>
          <w:kern w:val="0"/>
          <w:sz w:val="32"/>
          <w:szCs w:val="32"/>
        </w:rPr>
        <w:t>鼓</w:t>
      </w:r>
      <w:r w:rsidRPr="00A76C96">
        <w:rPr>
          <w:rFonts w:ascii="仿宋_GB2312" w:eastAsia="仿宋_GB2312" w:hAnsi="宋体" w:cs="宋体" w:hint="eastAsia"/>
          <w:kern w:val="0"/>
          <w:sz w:val="32"/>
          <w:szCs w:val="32"/>
        </w:rPr>
        <w:t>励</w:t>
      </w:r>
      <w:r w:rsidR="00AD3B8C">
        <w:rPr>
          <w:rFonts w:ascii="仿宋_GB2312" w:eastAsia="仿宋_GB2312" w:hAnsi="宋体" w:cs="宋体" w:hint="eastAsia"/>
          <w:kern w:val="0"/>
          <w:sz w:val="32"/>
          <w:szCs w:val="32"/>
        </w:rPr>
        <w:t>院属事业单位</w:t>
      </w:r>
      <w:r w:rsidRPr="00A76C96">
        <w:rPr>
          <w:rFonts w:ascii="仿宋_GB2312" w:eastAsia="仿宋_GB2312" w:hAnsi="宋体" w:cs="宋体" w:hint="eastAsia"/>
          <w:kern w:val="0"/>
          <w:sz w:val="32"/>
          <w:szCs w:val="32"/>
        </w:rPr>
        <w:t>以专利、</w:t>
      </w:r>
      <w:r>
        <w:rPr>
          <w:rFonts w:ascii="仿宋_GB2312" w:eastAsia="仿宋_GB2312" w:hAnsi="宋体" w:cs="宋体" w:hint="eastAsia"/>
          <w:kern w:val="0"/>
          <w:sz w:val="32"/>
          <w:szCs w:val="32"/>
        </w:rPr>
        <w:t>品种</w:t>
      </w:r>
      <w:r w:rsidR="00CA28CA">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权</w:t>
      </w:r>
      <w:r w:rsidR="00CA28CA">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w:t>
      </w:r>
      <w:r w:rsidRPr="00A76C96">
        <w:rPr>
          <w:rFonts w:ascii="仿宋_GB2312" w:eastAsia="仿宋_GB2312" w:hAnsi="宋体" w:cs="宋体" w:hint="eastAsia"/>
          <w:kern w:val="0"/>
          <w:sz w:val="32"/>
          <w:szCs w:val="32"/>
        </w:rPr>
        <w:t>非专利技术</w:t>
      </w:r>
      <w:r w:rsidR="00E57CD6">
        <w:rPr>
          <w:rFonts w:ascii="仿宋_GB2312" w:eastAsia="仿宋_GB2312" w:hAnsi="宋体" w:cs="宋体" w:hint="eastAsia"/>
          <w:kern w:val="0"/>
          <w:sz w:val="32"/>
          <w:szCs w:val="32"/>
        </w:rPr>
        <w:t>、</w:t>
      </w:r>
      <w:r w:rsidR="000A4B73">
        <w:rPr>
          <w:rFonts w:ascii="仿宋_GB2312" w:eastAsia="仿宋_GB2312" w:hAnsi="宋体" w:cs="宋体" w:hint="eastAsia"/>
          <w:kern w:val="0"/>
          <w:sz w:val="32"/>
          <w:szCs w:val="32"/>
        </w:rPr>
        <w:t>育种材料、计算机软件著作权</w:t>
      </w:r>
      <w:r w:rsidR="00F763A6">
        <w:rPr>
          <w:rFonts w:ascii="仿宋_GB2312" w:eastAsia="仿宋_GB2312" w:hAnsi="宋体" w:cs="宋体" w:hint="eastAsia"/>
          <w:kern w:val="0"/>
          <w:sz w:val="32"/>
          <w:szCs w:val="32"/>
        </w:rPr>
        <w:t>等科技成果形成的无形资产，以及</w:t>
      </w:r>
      <w:r w:rsidR="00E57CD6">
        <w:rPr>
          <w:rFonts w:ascii="仿宋_GB2312" w:eastAsia="仿宋_GB2312" w:hAnsi="宋体" w:cs="宋体" w:hint="eastAsia"/>
          <w:kern w:val="0"/>
          <w:sz w:val="32"/>
          <w:szCs w:val="32"/>
        </w:rPr>
        <w:t>商标</w:t>
      </w:r>
      <w:r>
        <w:rPr>
          <w:rFonts w:ascii="仿宋_GB2312" w:eastAsia="仿宋_GB2312" w:hAnsi="宋体" w:cs="宋体" w:hint="eastAsia"/>
          <w:kern w:val="0"/>
          <w:sz w:val="32"/>
          <w:szCs w:val="32"/>
        </w:rPr>
        <w:t>对外</w:t>
      </w:r>
      <w:r w:rsidRPr="00A76C96">
        <w:rPr>
          <w:rFonts w:ascii="仿宋_GB2312" w:eastAsia="仿宋_GB2312" w:hAnsi="宋体" w:cs="宋体" w:hint="eastAsia"/>
          <w:kern w:val="0"/>
          <w:sz w:val="32"/>
          <w:szCs w:val="32"/>
        </w:rPr>
        <w:t>投资。</w:t>
      </w:r>
    </w:p>
    <w:p w:rsidR="0015644D" w:rsidRDefault="0050559B" w:rsidP="004C632A">
      <w:pPr>
        <w:pStyle w:val="reader-word-layer"/>
        <w:shd w:val="clear" w:color="auto" w:fill="FFFFFF"/>
        <w:adjustRightInd w:val="0"/>
        <w:snapToGrid w:val="0"/>
        <w:spacing w:before="0" w:beforeAutospacing="0" w:after="0" w:afterAutospacing="0" w:line="360" w:lineRule="auto"/>
        <w:ind w:firstLineChars="200" w:firstLine="643"/>
        <w:jc w:val="both"/>
        <w:rPr>
          <w:rFonts w:ascii="仿宋_GB2312" w:eastAsia="仿宋_GB2312"/>
          <w:sz w:val="32"/>
          <w:szCs w:val="32"/>
        </w:rPr>
      </w:pPr>
      <w:r w:rsidRPr="00EB354D">
        <w:rPr>
          <w:rFonts w:ascii="仿宋_GB2312" w:eastAsia="仿宋_GB2312" w:hAnsi="黑体" w:cstheme="minorBidi" w:hint="eastAsia"/>
          <w:b/>
          <w:kern w:val="2"/>
          <w:sz w:val="32"/>
          <w:szCs w:val="32"/>
        </w:rPr>
        <w:t>第</w:t>
      </w:r>
      <w:r w:rsidR="003310A1">
        <w:rPr>
          <w:rFonts w:ascii="仿宋_GB2312" w:eastAsia="仿宋_GB2312" w:hAnsi="黑体" w:cstheme="minorBidi" w:hint="eastAsia"/>
          <w:b/>
          <w:kern w:val="2"/>
          <w:sz w:val="32"/>
          <w:szCs w:val="32"/>
        </w:rPr>
        <w:t>九</w:t>
      </w:r>
      <w:r w:rsidRPr="00EB354D">
        <w:rPr>
          <w:rFonts w:ascii="仿宋_GB2312" w:eastAsia="仿宋_GB2312" w:hAnsi="黑体" w:cstheme="minorBidi" w:hint="eastAsia"/>
          <w:b/>
          <w:kern w:val="2"/>
          <w:sz w:val="32"/>
          <w:szCs w:val="32"/>
        </w:rPr>
        <w:t>条</w:t>
      </w:r>
      <w:r w:rsidR="001C3DF5">
        <w:rPr>
          <w:rFonts w:ascii="仿宋_GB2312" w:eastAsia="仿宋_GB2312" w:hAnsi="黑体" w:cstheme="minorBidi" w:hint="eastAsia"/>
          <w:b/>
          <w:kern w:val="2"/>
          <w:sz w:val="32"/>
          <w:szCs w:val="32"/>
        </w:rPr>
        <w:t xml:space="preserve"> </w:t>
      </w:r>
      <w:r w:rsidR="00AD2700">
        <w:rPr>
          <w:rFonts w:ascii="仿宋_GB2312" w:eastAsia="仿宋_GB2312" w:hAnsi="黑体" w:cstheme="minorBidi" w:hint="eastAsia"/>
          <w:b/>
          <w:kern w:val="2"/>
          <w:sz w:val="32"/>
          <w:szCs w:val="32"/>
        </w:rPr>
        <w:t xml:space="preserve"> </w:t>
      </w:r>
      <w:proofErr w:type="gramStart"/>
      <w:r w:rsidR="00D41B35" w:rsidRPr="0055524C">
        <w:rPr>
          <w:rFonts w:ascii="仿宋_GB2312" w:eastAsia="仿宋_GB2312" w:hint="eastAsia"/>
          <w:sz w:val="32"/>
          <w:szCs w:val="32"/>
        </w:rPr>
        <w:t>院本级</w:t>
      </w:r>
      <w:proofErr w:type="gramEnd"/>
      <w:r w:rsidR="00D41B35" w:rsidRPr="0055524C">
        <w:rPr>
          <w:rFonts w:ascii="仿宋_GB2312" w:eastAsia="仿宋_GB2312" w:hint="eastAsia"/>
          <w:sz w:val="32"/>
          <w:szCs w:val="32"/>
        </w:rPr>
        <w:t>和</w:t>
      </w:r>
      <w:r w:rsidR="00AD3B8C">
        <w:rPr>
          <w:rFonts w:ascii="仿宋_GB2312" w:eastAsia="仿宋_GB2312" w:hint="eastAsia"/>
          <w:sz w:val="32"/>
          <w:szCs w:val="32"/>
        </w:rPr>
        <w:t>院属事业单位</w:t>
      </w:r>
      <w:r w:rsidRPr="00A76C96">
        <w:rPr>
          <w:rFonts w:ascii="仿宋_GB2312" w:eastAsia="仿宋_GB2312" w:hint="eastAsia"/>
          <w:sz w:val="32"/>
          <w:szCs w:val="32"/>
        </w:rPr>
        <w:t>以</w:t>
      </w:r>
      <w:r>
        <w:rPr>
          <w:rFonts w:ascii="仿宋_GB2312" w:eastAsia="仿宋_GB2312" w:hint="eastAsia"/>
          <w:sz w:val="32"/>
          <w:szCs w:val="32"/>
        </w:rPr>
        <w:t>固定资产</w:t>
      </w:r>
      <w:r w:rsidR="007A44F9">
        <w:rPr>
          <w:rFonts w:ascii="仿宋_GB2312" w:eastAsia="仿宋_GB2312" w:hint="eastAsia"/>
          <w:sz w:val="32"/>
          <w:szCs w:val="32"/>
        </w:rPr>
        <w:t>和</w:t>
      </w:r>
      <w:r w:rsidR="0017213E">
        <w:rPr>
          <w:rFonts w:ascii="仿宋_GB2312" w:eastAsia="仿宋_GB2312" w:hint="eastAsia"/>
          <w:sz w:val="32"/>
          <w:szCs w:val="32"/>
        </w:rPr>
        <w:t>商标</w:t>
      </w:r>
      <w:r>
        <w:rPr>
          <w:rFonts w:ascii="仿宋_GB2312" w:eastAsia="仿宋_GB2312" w:hint="eastAsia"/>
          <w:sz w:val="32"/>
          <w:szCs w:val="32"/>
        </w:rPr>
        <w:t>对外投资时，应</w:t>
      </w:r>
      <w:r w:rsidRPr="00A76C96">
        <w:rPr>
          <w:rFonts w:ascii="仿宋_GB2312" w:eastAsia="仿宋_GB2312" w:hint="eastAsia"/>
          <w:sz w:val="32"/>
          <w:szCs w:val="32"/>
        </w:rPr>
        <w:t>聘请有资质的中介机构</w:t>
      </w:r>
      <w:r>
        <w:rPr>
          <w:rFonts w:ascii="仿宋_GB2312" w:eastAsia="仿宋_GB2312" w:hint="eastAsia"/>
          <w:sz w:val="32"/>
          <w:szCs w:val="32"/>
        </w:rPr>
        <w:t>对拟用于投资的资产</w:t>
      </w:r>
      <w:r w:rsidRPr="00A76C96">
        <w:rPr>
          <w:rFonts w:ascii="仿宋_GB2312" w:eastAsia="仿宋_GB2312" w:hint="eastAsia"/>
          <w:sz w:val="32"/>
          <w:szCs w:val="32"/>
        </w:rPr>
        <w:t>进行</w:t>
      </w:r>
      <w:r>
        <w:rPr>
          <w:rFonts w:ascii="仿宋_GB2312" w:eastAsia="仿宋_GB2312" w:hint="eastAsia"/>
          <w:sz w:val="32"/>
          <w:szCs w:val="32"/>
        </w:rPr>
        <w:t>价值</w:t>
      </w:r>
      <w:r w:rsidRPr="00A76C96">
        <w:rPr>
          <w:rFonts w:ascii="仿宋_GB2312" w:eastAsia="仿宋_GB2312" w:hint="eastAsia"/>
          <w:sz w:val="32"/>
          <w:szCs w:val="32"/>
        </w:rPr>
        <w:t>评估，并按规定</w:t>
      </w:r>
      <w:r w:rsidR="00A876E9">
        <w:rPr>
          <w:rFonts w:ascii="仿宋_GB2312" w:eastAsia="仿宋_GB2312" w:hint="eastAsia"/>
          <w:sz w:val="32"/>
          <w:szCs w:val="32"/>
        </w:rPr>
        <w:t>履行</w:t>
      </w:r>
      <w:r w:rsidRPr="00A76C96">
        <w:rPr>
          <w:rFonts w:ascii="仿宋_GB2312" w:eastAsia="仿宋_GB2312" w:hint="eastAsia"/>
          <w:sz w:val="32"/>
          <w:szCs w:val="32"/>
        </w:rPr>
        <w:t>备案</w:t>
      </w:r>
      <w:r w:rsidR="00A876E9">
        <w:rPr>
          <w:rFonts w:ascii="仿宋_GB2312" w:eastAsia="仿宋_GB2312" w:hint="eastAsia"/>
          <w:sz w:val="32"/>
          <w:szCs w:val="32"/>
        </w:rPr>
        <w:t>程序</w:t>
      </w:r>
      <w:r w:rsidRPr="00A76C96">
        <w:rPr>
          <w:rFonts w:ascii="仿宋_GB2312" w:eastAsia="仿宋_GB2312" w:hint="eastAsia"/>
          <w:sz w:val="32"/>
          <w:szCs w:val="32"/>
        </w:rPr>
        <w:t>。</w:t>
      </w:r>
    </w:p>
    <w:p w:rsidR="0050559B" w:rsidRDefault="0015644D" w:rsidP="00F763A6">
      <w:pPr>
        <w:pStyle w:val="reader-word-layer"/>
        <w:shd w:val="clear" w:color="auto" w:fill="FFFFFF"/>
        <w:adjustRightInd w:val="0"/>
        <w:snapToGrid w:val="0"/>
        <w:spacing w:before="0" w:beforeAutospacing="0" w:after="0" w:afterAutospacing="0" w:line="360" w:lineRule="auto"/>
        <w:ind w:firstLineChars="200" w:firstLine="643"/>
        <w:jc w:val="both"/>
        <w:rPr>
          <w:rFonts w:ascii="仿宋_GB2312" w:eastAsia="仿宋_GB2312"/>
          <w:sz w:val="32"/>
          <w:szCs w:val="32"/>
        </w:rPr>
      </w:pPr>
      <w:r w:rsidRPr="00F759D8">
        <w:rPr>
          <w:rFonts w:ascii="仿宋_GB2312" w:eastAsia="仿宋_GB2312" w:hint="eastAsia"/>
          <w:b/>
          <w:sz w:val="32"/>
          <w:szCs w:val="32"/>
        </w:rPr>
        <w:t>第</w:t>
      </w:r>
      <w:r w:rsidR="003310A1">
        <w:rPr>
          <w:rFonts w:ascii="仿宋_GB2312" w:eastAsia="仿宋_GB2312" w:hint="eastAsia"/>
          <w:b/>
          <w:sz w:val="32"/>
          <w:szCs w:val="32"/>
        </w:rPr>
        <w:t>十</w:t>
      </w:r>
      <w:r w:rsidRPr="00F759D8">
        <w:rPr>
          <w:rFonts w:ascii="仿宋_GB2312" w:eastAsia="仿宋_GB2312" w:hint="eastAsia"/>
          <w:b/>
          <w:sz w:val="32"/>
          <w:szCs w:val="32"/>
        </w:rPr>
        <w:t>条</w:t>
      </w:r>
      <w:r>
        <w:rPr>
          <w:rFonts w:ascii="仿宋_GB2312" w:eastAsia="仿宋_GB2312" w:hint="eastAsia"/>
          <w:sz w:val="32"/>
          <w:szCs w:val="32"/>
        </w:rPr>
        <w:t xml:space="preserve"> </w:t>
      </w:r>
      <w:r w:rsidR="001C3DF5">
        <w:rPr>
          <w:rFonts w:ascii="仿宋_GB2312" w:eastAsia="仿宋_GB2312"/>
          <w:sz w:val="32"/>
          <w:szCs w:val="32"/>
        </w:rPr>
        <w:t xml:space="preserve"> </w:t>
      </w:r>
      <w:r w:rsidR="00AD3B8C">
        <w:rPr>
          <w:rFonts w:ascii="仿宋_GB2312" w:eastAsia="仿宋_GB2312" w:hint="eastAsia"/>
          <w:sz w:val="32"/>
          <w:szCs w:val="32"/>
        </w:rPr>
        <w:t>院属事业单位</w:t>
      </w:r>
      <w:r w:rsidR="00F763A6" w:rsidRPr="00A76C96">
        <w:rPr>
          <w:rFonts w:ascii="仿宋_GB2312" w:eastAsia="仿宋_GB2312" w:hint="eastAsia"/>
          <w:sz w:val="32"/>
          <w:szCs w:val="32"/>
        </w:rPr>
        <w:t>以专利、</w:t>
      </w:r>
      <w:r w:rsidR="00F763A6">
        <w:rPr>
          <w:rFonts w:ascii="仿宋_GB2312" w:eastAsia="仿宋_GB2312" w:hint="eastAsia"/>
          <w:sz w:val="32"/>
          <w:szCs w:val="32"/>
        </w:rPr>
        <w:t>品种（权）、</w:t>
      </w:r>
      <w:r w:rsidR="00F763A6" w:rsidRPr="00A76C96">
        <w:rPr>
          <w:rFonts w:ascii="仿宋_GB2312" w:eastAsia="仿宋_GB2312" w:hint="eastAsia"/>
          <w:sz w:val="32"/>
          <w:szCs w:val="32"/>
        </w:rPr>
        <w:t>非专利技术</w:t>
      </w:r>
      <w:r w:rsidR="00F763A6">
        <w:rPr>
          <w:rFonts w:ascii="仿宋_GB2312" w:eastAsia="仿宋_GB2312" w:hint="eastAsia"/>
          <w:sz w:val="32"/>
          <w:szCs w:val="32"/>
        </w:rPr>
        <w:t>、育种材料、计算机软件著作权等科技成果形成的无形资产</w:t>
      </w:r>
      <w:r w:rsidR="002B47E7">
        <w:rPr>
          <w:rFonts w:ascii="仿宋_GB2312" w:eastAsia="仿宋_GB2312" w:hint="eastAsia"/>
          <w:sz w:val="32"/>
          <w:szCs w:val="32"/>
        </w:rPr>
        <w:t>对外投资，</w:t>
      </w:r>
      <w:r w:rsidR="003A5169">
        <w:rPr>
          <w:rFonts w:ascii="仿宋_GB2312" w:eastAsia="仿宋_GB2312" w:hint="eastAsia"/>
          <w:sz w:val="32"/>
          <w:szCs w:val="32"/>
        </w:rPr>
        <w:t>按照</w:t>
      </w:r>
      <w:r w:rsidR="002B47E7">
        <w:rPr>
          <w:rFonts w:ascii="仿宋_GB2312" w:eastAsia="仿宋_GB2312" w:hint="eastAsia"/>
          <w:sz w:val="32"/>
          <w:szCs w:val="32"/>
        </w:rPr>
        <w:t>《中华人民共和国促进科技成果转化法》</w:t>
      </w:r>
      <w:r w:rsidR="003A5169">
        <w:rPr>
          <w:rFonts w:ascii="仿宋_GB2312" w:eastAsia="仿宋_GB2312" w:hint="eastAsia"/>
          <w:sz w:val="32"/>
          <w:szCs w:val="32"/>
        </w:rPr>
        <w:t>《</w:t>
      </w:r>
      <w:r w:rsidR="003A5169" w:rsidRPr="00CA28CA">
        <w:rPr>
          <w:rFonts w:ascii="仿宋_GB2312" w:eastAsia="仿宋_GB2312" w:hint="eastAsia"/>
          <w:sz w:val="32"/>
          <w:szCs w:val="32"/>
        </w:rPr>
        <w:t>实施〈中华人民共和国促进科技成果转化法〉若干规定》</w:t>
      </w:r>
      <w:r w:rsidR="003A5169" w:rsidRPr="00CA28CA">
        <w:rPr>
          <w:rFonts w:ascii="仿宋_GB2312" w:eastAsia="仿宋_GB2312" w:hint="eastAsia"/>
          <w:sz w:val="32"/>
          <w:szCs w:val="32"/>
        </w:rPr>
        <w:lastRenderedPageBreak/>
        <w:t>的</w:t>
      </w:r>
      <w:r>
        <w:rPr>
          <w:rFonts w:ascii="仿宋_GB2312" w:eastAsia="仿宋_GB2312" w:hint="eastAsia"/>
          <w:sz w:val="32"/>
          <w:szCs w:val="32"/>
        </w:rPr>
        <w:t>相关</w:t>
      </w:r>
      <w:r w:rsidR="003A5169">
        <w:rPr>
          <w:rFonts w:ascii="仿宋_GB2312" w:eastAsia="仿宋_GB2312" w:hint="eastAsia"/>
          <w:sz w:val="32"/>
          <w:szCs w:val="32"/>
        </w:rPr>
        <w:t>规定，</w:t>
      </w:r>
      <w:r w:rsidR="003A5169" w:rsidRPr="00CA28CA">
        <w:rPr>
          <w:rFonts w:ascii="仿宋_GB2312" w:eastAsia="仿宋_GB2312" w:hint="eastAsia"/>
          <w:sz w:val="32"/>
          <w:szCs w:val="32"/>
        </w:rPr>
        <w:t>除涉及国家秘密、国家安全外，不需审批或者备案</w:t>
      </w:r>
      <w:r w:rsidR="002B47E7">
        <w:rPr>
          <w:rFonts w:ascii="仿宋_GB2312" w:eastAsia="仿宋_GB2312" w:hint="eastAsia"/>
          <w:sz w:val="32"/>
          <w:szCs w:val="32"/>
        </w:rPr>
        <w:t>。</w:t>
      </w:r>
    </w:p>
    <w:p w:rsidR="0050559B" w:rsidRPr="00CE43CA" w:rsidRDefault="0050559B" w:rsidP="004C632A">
      <w:pPr>
        <w:widowControl/>
        <w:adjustRightInd w:val="0"/>
        <w:snapToGrid w:val="0"/>
        <w:spacing w:line="360" w:lineRule="auto"/>
        <w:ind w:firstLineChars="200" w:firstLine="643"/>
        <w:rPr>
          <w:rFonts w:ascii="仿宋_GB2312" w:eastAsia="仿宋_GB2312" w:hAnsi="宋体" w:cs="宋体"/>
          <w:kern w:val="0"/>
          <w:sz w:val="32"/>
          <w:szCs w:val="32"/>
        </w:rPr>
      </w:pPr>
      <w:r w:rsidRPr="00EB354D">
        <w:rPr>
          <w:rFonts w:ascii="仿宋_GB2312" w:eastAsia="仿宋_GB2312" w:hAnsi="黑体" w:hint="eastAsia"/>
          <w:b/>
          <w:sz w:val="32"/>
          <w:szCs w:val="32"/>
        </w:rPr>
        <w:t>第</w:t>
      </w:r>
      <w:r w:rsidR="0015644D">
        <w:rPr>
          <w:rFonts w:ascii="仿宋_GB2312" w:eastAsia="仿宋_GB2312" w:hAnsi="黑体" w:hint="eastAsia"/>
          <w:b/>
          <w:sz w:val="32"/>
          <w:szCs w:val="32"/>
        </w:rPr>
        <w:t>十</w:t>
      </w:r>
      <w:r w:rsidR="003310A1">
        <w:rPr>
          <w:rFonts w:ascii="仿宋_GB2312" w:eastAsia="仿宋_GB2312" w:hAnsi="黑体" w:hint="eastAsia"/>
          <w:b/>
          <w:sz w:val="32"/>
          <w:szCs w:val="32"/>
        </w:rPr>
        <w:t>一</w:t>
      </w:r>
      <w:r w:rsidRPr="00EB354D">
        <w:rPr>
          <w:rFonts w:ascii="仿宋_GB2312" w:eastAsia="仿宋_GB2312" w:hAnsi="黑体" w:hint="eastAsia"/>
          <w:b/>
          <w:sz w:val="32"/>
          <w:szCs w:val="32"/>
        </w:rPr>
        <w:t>条</w:t>
      </w:r>
      <w:r w:rsidR="00201BF4">
        <w:rPr>
          <w:rFonts w:ascii="仿宋_GB2312" w:eastAsia="仿宋_GB2312" w:hAnsi="黑体" w:hint="eastAsia"/>
          <w:b/>
          <w:sz w:val="32"/>
          <w:szCs w:val="32"/>
        </w:rPr>
        <w:t xml:space="preserve"> </w:t>
      </w:r>
      <w:r w:rsidR="001C3DF5">
        <w:rPr>
          <w:rFonts w:ascii="仿宋_GB2312" w:eastAsia="仿宋_GB2312" w:hAnsi="黑体"/>
          <w:b/>
          <w:sz w:val="32"/>
          <w:szCs w:val="32"/>
        </w:rPr>
        <w:t xml:space="preserve"> </w:t>
      </w:r>
      <w:proofErr w:type="gramStart"/>
      <w:r w:rsidR="00D41B35" w:rsidRPr="0055524C">
        <w:rPr>
          <w:rFonts w:ascii="仿宋_GB2312" w:eastAsia="仿宋_GB2312" w:hint="eastAsia"/>
          <w:sz w:val="32"/>
          <w:szCs w:val="32"/>
        </w:rPr>
        <w:t>院本级</w:t>
      </w:r>
      <w:proofErr w:type="gramEnd"/>
      <w:r w:rsidR="00D41B35" w:rsidRPr="0055524C">
        <w:rPr>
          <w:rFonts w:ascii="仿宋_GB2312" w:eastAsia="仿宋_GB2312" w:hint="eastAsia"/>
          <w:sz w:val="32"/>
          <w:szCs w:val="32"/>
        </w:rPr>
        <w:t>和</w:t>
      </w:r>
      <w:r w:rsidR="00AD3B8C">
        <w:rPr>
          <w:rFonts w:ascii="仿宋_GB2312" w:eastAsia="仿宋_GB2312" w:hint="eastAsia"/>
          <w:sz w:val="32"/>
          <w:szCs w:val="32"/>
        </w:rPr>
        <w:t>院属事业单位</w:t>
      </w:r>
      <w:r w:rsidRPr="00CE43CA">
        <w:rPr>
          <w:rFonts w:ascii="仿宋_GB2312" w:eastAsia="仿宋_GB2312" w:hint="eastAsia"/>
          <w:sz w:val="32"/>
          <w:szCs w:val="32"/>
        </w:rPr>
        <w:t>用于对外投资的国有资产权属应当清晰。权属关系不明确或者存在权属纠纷的</w:t>
      </w:r>
      <w:r w:rsidR="00237B92">
        <w:rPr>
          <w:rFonts w:ascii="仿宋_GB2312" w:eastAsia="仿宋_GB2312" w:hint="eastAsia"/>
          <w:sz w:val="32"/>
          <w:szCs w:val="32"/>
        </w:rPr>
        <w:t>国有</w:t>
      </w:r>
      <w:r w:rsidRPr="00CE43CA">
        <w:rPr>
          <w:rFonts w:ascii="仿宋_GB2312" w:eastAsia="仿宋_GB2312" w:hint="eastAsia"/>
          <w:sz w:val="32"/>
          <w:szCs w:val="32"/>
        </w:rPr>
        <w:t>资产，不得用于对外投资</w:t>
      </w:r>
      <w:r>
        <w:rPr>
          <w:rFonts w:ascii="仿宋_GB2312" w:eastAsia="仿宋_GB2312" w:hint="eastAsia"/>
          <w:sz w:val="32"/>
          <w:szCs w:val="32"/>
        </w:rPr>
        <w:t>。</w:t>
      </w:r>
    </w:p>
    <w:p w:rsidR="0050559B" w:rsidRPr="00A76C96" w:rsidRDefault="0050559B" w:rsidP="004C632A">
      <w:pPr>
        <w:widowControl/>
        <w:adjustRightInd w:val="0"/>
        <w:snapToGrid w:val="0"/>
        <w:spacing w:line="360" w:lineRule="auto"/>
        <w:ind w:firstLineChars="200" w:firstLine="643"/>
        <w:rPr>
          <w:rFonts w:ascii="仿宋_GB2312" w:eastAsia="仿宋_GB2312" w:hAnsi="宋体" w:cs="宋体"/>
          <w:kern w:val="0"/>
          <w:sz w:val="32"/>
          <w:szCs w:val="32"/>
        </w:rPr>
      </w:pPr>
      <w:r w:rsidRPr="00EB354D">
        <w:rPr>
          <w:rFonts w:ascii="仿宋_GB2312" w:eastAsia="仿宋_GB2312" w:hAnsi="黑体" w:hint="eastAsia"/>
          <w:b/>
          <w:sz w:val="32"/>
          <w:szCs w:val="32"/>
        </w:rPr>
        <w:t>第</w:t>
      </w:r>
      <w:r w:rsidR="0015644D">
        <w:rPr>
          <w:rFonts w:ascii="仿宋_GB2312" w:eastAsia="仿宋_GB2312" w:hAnsi="黑体" w:hint="eastAsia"/>
          <w:b/>
          <w:sz w:val="32"/>
          <w:szCs w:val="32"/>
        </w:rPr>
        <w:t>十</w:t>
      </w:r>
      <w:r w:rsidR="003310A1">
        <w:rPr>
          <w:rFonts w:ascii="仿宋_GB2312" w:eastAsia="仿宋_GB2312" w:hAnsi="黑体" w:hint="eastAsia"/>
          <w:b/>
          <w:sz w:val="32"/>
          <w:szCs w:val="32"/>
        </w:rPr>
        <w:t>二</w:t>
      </w:r>
      <w:r w:rsidRPr="00EB354D">
        <w:rPr>
          <w:rFonts w:ascii="仿宋_GB2312" w:eastAsia="仿宋_GB2312" w:hAnsi="黑体" w:hint="eastAsia"/>
          <w:b/>
          <w:sz w:val="32"/>
          <w:szCs w:val="32"/>
        </w:rPr>
        <w:t>条</w:t>
      </w:r>
      <w:r w:rsidR="001C3DF5">
        <w:rPr>
          <w:rFonts w:ascii="仿宋_GB2312" w:eastAsia="仿宋_GB2312" w:hAnsi="黑体" w:hint="eastAsia"/>
          <w:b/>
          <w:sz w:val="32"/>
          <w:szCs w:val="32"/>
        </w:rPr>
        <w:t xml:space="preserve"> </w:t>
      </w:r>
      <w:r>
        <w:rPr>
          <w:rFonts w:ascii="仿宋_GB2312" w:eastAsia="仿宋_GB2312" w:hAnsi="宋体" w:cs="宋体" w:hint="eastAsia"/>
          <w:kern w:val="0"/>
          <w:sz w:val="32"/>
          <w:szCs w:val="32"/>
        </w:rPr>
        <w:t xml:space="preserve"> </w:t>
      </w:r>
      <w:proofErr w:type="gramStart"/>
      <w:r w:rsidR="00D41B35">
        <w:rPr>
          <w:rFonts w:ascii="仿宋_GB2312" w:eastAsia="仿宋_GB2312" w:hAnsi="宋体" w:cs="宋体" w:hint="eastAsia"/>
          <w:kern w:val="0"/>
          <w:sz w:val="32"/>
          <w:szCs w:val="32"/>
        </w:rPr>
        <w:t>院本级</w:t>
      </w:r>
      <w:proofErr w:type="gramEnd"/>
      <w:r w:rsidR="00D41B35">
        <w:rPr>
          <w:rFonts w:ascii="仿宋_GB2312" w:eastAsia="仿宋_GB2312" w:hAnsi="宋体" w:cs="宋体" w:hint="eastAsia"/>
          <w:kern w:val="0"/>
          <w:sz w:val="32"/>
          <w:szCs w:val="32"/>
        </w:rPr>
        <w:t>和</w:t>
      </w:r>
      <w:r w:rsidR="00AD3B8C">
        <w:rPr>
          <w:rFonts w:ascii="仿宋_GB2312" w:eastAsia="仿宋_GB2312" w:hAnsi="宋体" w:cs="宋体" w:hint="eastAsia"/>
          <w:kern w:val="0"/>
          <w:sz w:val="32"/>
          <w:szCs w:val="32"/>
        </w:rPr>
        <w:t>院属事业单位</w:t>
      </w:r>
      <w:r w:rsidRPr="00A76C96">
        <w:rPr>
          <w:rFonts w:ascii="仿宋_GB2312" w:eastAsia="仿宋_GB2312" w:hAnsi="宋体" w:cs="宋体" w:hint="eastAsia"/>
          <w:kern w:val="0"/>
          <w:sz w:val="32"/>
          <w:szCs w:val="32"/>
        </w:rPr>
        <w:t>不得以下列资产进行投资：</w:t>
      </w:r>
    </w:p>
    <w:p w:rsidR="0050559B" w:rsidRPr="00A76C96" w:rsidRDefault="0050559B" w:rsidP="004C632A">
      <w:pPr>
        <w:widowControl/>
        <w:adjustRightInd w:val="0"/>
        <w:snapToGrid w:val="0"/>
        <w:spacing w:line="360" w:lineRule="auto"/>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t xml:space="preserve">　　（一）国家要求列为国家资本金外的财政资金；</w:t>
      </w:r>
    </w:p>
    <w:p w:rsidR="0050559B" w:rsidRPr="00A76C96" w:rsidRDefault="0050559B" w:rsidP="004C632A">
      <w:pPr>
        <w:widowControl/>
        <w:adjustRightInd w:val="0"/>
        <w:snapToGrid w:val="0"/>
        <w:spacing w:line="360" w:lineRule="auto"/>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t xml:space="preserve">　　（二）上级补助收入；</w:t>
      </w:r>
    </w:p>
    <w:p w:rsidR="0050559B" w:rsidRPr="00A76C96" w:rsidRDefault="0050559B" w:rsidP="004C632A">
      <w:pPr>
        <w:widowControl/>
        <w:adjustRightInd w:val="0"/>
        <w:snapToGrid w:val="0"/>
        <w:spacing w:line="360" w:lineRule="auto"/>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t xml:space="preserve">　　（三）为维持科研事业正常发展和保证科研计划完成的仪器设备、材料等各项资产；</w:t>
      </w:r>
    </w:p>
    <w:p w:rsidR="0050559B" w:rsidRDefault="0050559B" w:rsidP="004C632A">
      <w:pPr>
        <w:widowControl/>
        <w:adjustRightInd w:val="0"/>
        <w:snapToGrid w:val="0"/>
        <w:spacing w:line="360" w:lineRule="auto"/>
        <w:ind w:firstLine="645"/>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t>（四）对外融资方式募集的资金。</w:t>
      </w:r>
    </w:p>
    <w:p w:rsidR="00237B92" w:rsidRPr="00237B92" w:rsidRDefault="00237B92" w:rsidP="004C632A">
      <w:pPr>
        <w:widowControl/>
        <w:adjustRightInd w:val="0"/>
        <w:snapToGrid w:val="0"/>
        <w:spacing w:line="360" w:lineRule="auto"/>
        <w:ind w:firstLine="645"/>
        <w:rPr>
          <w:rFonts w:ascii="仿宋_GB2312" w:eastAsia="仿宋_GB2312" w:hAnsi="宋体" w:cs="宋体"/>
          <w:kern w:val="0"/>
          <w:sz w:val="32"/>
          <w:szCs w:val="32"/>
        </w:rPr>
      </w:pPr>
      <w:r w:rsidRPr="00237B92">
        <w:rPr>
          <w:rFonts w:ascii="仿宋_GB2312" w:eastAsia="仿宋_GB2312" w:hAnsi="黑体" w:hint="eastAsia"/>
          <w:b/>
          <w:sz w:val="32"/>
          <w:szCs w:val="32"/>
        </w:rPr>
        <w:t>第十</w:t>
      </w:r>
      <w:r w:rsidR="003310A1">
        <w:rPr>
          <w:rFonts w:ascii="仿宋_GB2312" w:eastAsia="仿宋_GB2312" w:hAnsi="黑体" w:hint="eastAsia"/>
          <w:b/>
          <w:sz w:val="32"/>
          <w:szCs w:val="32"/>
        </w:rPr>
        <w:t>三</w:t>
      </w:r>
      <w:r w:rsidRPr="00237B92">
        <w:rPr>
          <w:rFonts w:ascii="仿宋_GB2312" w:eastAsia="仿宋_GB2312" w:hAnsi="黑体" w:hint="eastAsia"/>
          <w:b/>
          <w:sz w:val="32"/>
          <w:szCs w:val="32"/>
        </w:rPr>
        <w:t>条</w:t>
      </w:r>
      <w:r>
        <w:rPr>
          <w:rFonts w:ascii="仿宋_GB2312" w:eastAsia="仿宋_GB2312" w:hAnsi="宋体" w:cs="宋体" w:hint="eastAsia"/>
          <w:kern w:val="0"/>
          <w:sz w:val="32"/>
          <w:szCs w:val="32"/>
        </w:rPr>
        <w:t xml:space="preserve"> </w:t>
      </w:r>
      <w:r w:rsidR="001C3DF5">
        <w:rPr>
          <w:rFonts w:ascii="仿宋_GB2312" w:eastAsia="仿宋_GB2312" w:hAnsi="宋体" w:cs="宋体"/>
          <w:kern w:val="0"/>
          <w:sz w:val="32"/>
          <w:szCs w:val="32"/>
        </w:rPr>
        <w:t xml:space="preserve"> </w:t>
      </w:r>
      <w:proofErr w:type="gramStart"/>
      <w:r w:rsidR="00D41B35">
        <w:rPr>
          <w:rFonts w:ascii="仿宋_GB2312" w:eastAsia="仿宋_GB2312" w:hAnsi="宋体" w:cs="宋体" w:hint="eastAsia"/>
          <w:kern w:val="0"/>
          <w:sz w:val="32"/>
          <w:szCs w:val="32"/>
        </w:rPr>
        <w:t>院本级</w:t>
      </w:r>
      <w:proofErr w:type="gramEnd"/>
      <w:r w:rsidR="00D41B35">
        <w:rPr>
          <w:rFonts w:ascii="仿宋_GB2312" w:eastAsia="仿宋_GB2312" w:hAnsi="宋体" w:cs="宋体" w:hint="eastAsia"/>
          <w:kern w:val="0"/>
          <w:sz w:val="32"/>
          <w:szCs w:val="32"/>
        </w:rPr>
        <w:t>和</w:t>
      </w:r>
      <w:r w:rsidR="00AD3B8C">
        <w:rPr>
          <w:rFonts w:ascii="仿宋_GB2312" w:eastAsia="仿宋_GB2312" w:hAnsi="宋体" w:cs="宋体" w:hint="eastAsia"/>
          <w:kern w:val="0"/>
          <w:sz w:val="32"/>
          <w:szCs w:val="32"/>
        </w:rPr>
        <w:t>院属事业单位</w:t>
      </w:r>
      <w:r w:rsidRPr="00237B92">
        <w:rPr>
          <w:rFonts w:ascii="仿宋_GB2312" w:eastAsia="仿宋_GB2312" w:hAnsi="宋体" w:cs="宋体"/>
          <w:kern w:val="0"/>
          <w:sz w:val="32"/>
          <w:szCs w:val="32"/>
        </w:rPr>
        <w:t>不允许发生以下对外投资行为：</w:t>
      </w:r>
    </w:p>
    <w:p w:rsidR="00237B92" w:rsidRPr="00237B92" w:rsidRDefault="00237B92" w:rsidP="004C632A">
      <w:pPr>
        <w:widowControl/>
        <w:shd w:val="clear" w:color="auto" w:fill="FFFFFF"/>
        <w:adjustRightInd w:val="0"/>
        <w:snapToGrid w:val="0"/>
        <w:spacing w:line="360" w:lineRule="auto"/>
        <w:ind w:firstLine="480"/>
        <w:rPr>
          <w:rFonts w:ascii="仿宋_GB2312" w:eastAsia="仿宋_GB2312" w:hAnsi="宋体" w:cs="宋体"/>
          <w:kern w:val="0"/>
          <w:sz w:val="32"/>
          <w:szCs w:val="32"/>
        </w:rPr>
      </w:pPr>
      <w:r w:rsidRPr="00237B92">
        <w:rPr>
          <w:rFonts w:ascii="仿宋_GB2312" w:eastAsia="仿宋_GB2312" w:hAnsi="宋体" w:cs="宋体"/>
          <w:kern w:val="0"/>
          <w:sz w:val="32"/>
          <w:szCs w:val="32"/>
        </w:rPr>
        <w:t>（一）买卖期货、股票（不含股权转让</w:t>
      </w:r>
      <w:r w:rsidR="00F82150">
        <w:rPr>
          <w:rFonts w:ascii="仿宋_GB2312" w:eastAsia="仿宋_GB2312" w:hAnsi="宋体" w:cs="宋体" w:hint="eastAsia"/>
          <w:kern w:val="0"/>
          <w:sz w:val="32"/>
          <w:szCs w:val="32"/>
        </w:rPr>
        <w:t>和出售上市公司原始股</w:t>
      </w:r>
      <w:r w:rsidRPr="00237B92">
        <w:rPr>
          <w:rFonts w:ascii="仿宋_GB2312" w:eastAsia="仿宋_GB2312" w:hAnsi="宋体" w:cs="宋体"/>
          <w:kern w:val="0"/>
          <w:sz w:val="32"/>
          <w:szCs w:val="32"/>
        </w:rPr>
        <w:t>）；</w:t>
      </w:r>
    </w:p>
    <w:p w:rsidR="00237B92" w:rsidRPr="00237B92" w:rsidRDefault="00237B92" w:rsidP="004C632A">
      <w:pPr>
        <w:widowControl/>
        <w:shd w:val="clear" w:color="auto" w:fill="FFFFFF"/>
        <w:adjustRightInd w:val="0"/>
        <w:snapToGrid w:val="0"/>
        <w:spacing w:line="360" w:lineRule="auto"/>
        <w:ind w:firstLine="480"/>
        <w:rPr>
          <w:rFonts w:ascii="仿宋_GB2312" w:eastAsia="仿宋_GB2312" w:hAnsi="宋体" w:cs="宋体"/>
          <w:kern w:val="0"/>
          <w:sz w:val="32"/>
          <w:szCs w:val="32"/>
        </w:rPr>
      </w:pPr>
      <w:r w:rsidRPr="00237B92">
        <w:rPr>
          <w:rFonts w:ascii="仿宋_GB2312" w:eastAsia="仿宋_GB2312" w:hAnsi="宋体" w:cs="宋体"/>
          <w:kern w:val="0"/>
          <w:sz w:val="32"/>
          <w:szCs w:val="32"/>
        </w:rPr>
        <w:t>（二）购买各种企业债券、各类投资基金和其他任何形式的金融衍生品或进行任何形式的金融风险投资；</w:t>
      </w:r>
    </w:p>
    <w:p w:rsidR="00237B92" w:rsidRPr="00237B92" w:rsidRDefault="00237B92" w:rsidP="004C632A">
      <w:pPr>
        <w:widowControl/>
        <w:shd w:val="clear" w:color="auto" w:fill="FFFFFF"/>
        <w:adjustRightInd w:val="0"/>
        <w:snapToGrid w:val="0"/>
        <w:spacing w:line="360" w:lineRule="auto"/>
        <w:ind w:firstLine="480"/>
        <w:rPr>
          <w:rFonts w:ascii="仿宋_GB2312" w:eastAsia="仿宋_GB2312" w:hAnsi="宋体" w:cs="宋体"/>
          <w:kern w:val="0"/>
          <w:sz w:val="32"/>
          <w:szCs w:val="32"/>
        </w:rPr>
      </w:pPr>
      <w:r w:rsidRPr="00237B92">
        <w:rPr>
          <w:rFonts w:ascii="仿宋_GB2312" w:eastAsia="仿宋_GB2312" w:hAnsi="宋体" w:cs="宋体"/>
          <w:kern w:val="0"/>
          <w:sz w:val="32"/>
          <w:szCs w:val="32"/>
        </w:rPr>
        <w:t>（三）利用国外贷款的，在贷款债务没有清偿以前，未经批准利用贷款形成的资产对外投资；</w:t>
      </w:r>
    </w:p>
    <w:p w:rsidR="00237B92" w:rsidRPr="00237B92" w:rsidRDefault="00237B92" w:rsidP="004C632A">
      <w:pPr>
        <w:widowControl/>
        <w:shd w:val="clear" w:color="auto" w:fill="FFFFFF"/>
        <w:adjustRightInd w:val="0"/>
        <w:snapToGrid w:val="0"/>
        <w:spacing w:line="360" w:lineRule="auto"/>
        <w:ind w:firstLine="480"/>
        <w:rPr>
          <w:rFonts w:ascii="仿宋_GB2312" w:eastAsia="仿宋_GB2312" w:hAnsi="宋体" w:cs="宋体"/>
          <w:kern w:val="0"/>
          <w:sz w:val="32"/>
          <w:szCs w:val="32"/>
        </w:rPr>
      </w:pPr>
      <w:r w:rsidRPr="00237B92">
        <w:rPr>
          <w:rFonts w:ascii="仿宋_GB2312" w:eastAsia="仿宋_GB2312" w:hAnsi="宋体" w:cs="宋体"/>
          <w:kern w:val="0"/>
          <w:sz w:val="32"/>
          <w:szCs w:val="32"/>
        </w:rPr>
        <w:t>（四）其他违反法律法规的</w:t>
      </w:r>
      <w:r>
        <w:rPr>
          <w:rFonts w:ascii="仿宋_GB2312" w:eastAsia="仿宋_GB2312" w:hAnsi="宋体" w:cs="宋体" w:hint="eastAsia"/>
          <w:kern w:val="0"/>
          <w:sz w:val="32"/>
          <w:szCs w:val="32"/>
        </w:rPr>
        <w:t>对外投资行为</w:t>
      </w:r>
      <w:r w:rsidRPr="00237B92">
        <w:rPr>
          <w:rFonts w:ascii="仿宋_GB2312" w:eastAsia="仿宋_GB2312" w:hAnsi="宋体" w:cs="宋体"/>
          <w:kern w:val="0"/>
          <w:sz w:val="32"/>
          <w:szCs w:val="32"/>
        </w:rPr>
        <w:t>。</w:t>
      </w:r>
    </w:p>
    <w:p w:rsidR="00237B92" w:rsidRPr="00237B92" w:rsidRDefault="00237B92" w:rsidP="004C632A">
      <w:pPr>
        <w:widowControl/>
        <w:adjustRightInd w:val="0"/>
        <w:snapToGrid w:val="0"/>
        <w:spacing w:line="360" w:lineRule="auto"/>
        <w:ind w:firstLine="645"/>
        <w:rPr>
          <w:rFonts w:ascii="仿宋_GB2312" w:eastAsia="仿宋_GB2312" w:hAnsi="宋体" w:cs="宋体"/>
          <w:kern w:val="0"/>
          <w:sz w:val="32"/>
          <w:szCs w:val="32"/>
        </w:rPr>
      </w:pPr>
      <w:r w:rsidRPr="00237B92">
        <w:rPr>
          <w:rFonts w:ascii="仿宋_GB2312" w:eastAsia="仿宋_GB2312" w:hAnsi="宋体" w:cs="宋体" w:hint="eastAsia"/>
          <w:b/>
          <w:kern w:val="0"/>
          <w:sz w:val="32"/>
          <w:szCs w:val="32"/>
        </w:rPr>
        <w:lastRenderedPageBreak/>
        <w:t>第十</w:t>
      </w:r>
      <w:r w:rsidR="003310A1">
        <w:rPr>
          <w:rFonts w:ascii="仿宋_GB2312" w:eastAsia="仿宋_GB2312" w:hAnsi="宋体" w:cs="宋体" w:hint="eastAsia"/>
          <w:b/>
          <w:kern w:val="0"/>
          <w:sz w:val="32"/>
          <w:szCs w:val="32"/>
        </w:rPr>
        <w:t>四</w:t>
      </w:r>
      <w:r w:rsidRPr="00237B92">
        <w:rPr>
          <w:rFonts w:ascii="仿宋_GB2312" w:eastAsia="仿宋_GB2312" w:hAnsi="宋体" w:cs="宋体" w:hint="eastAsia"/>
          <w:b/>
          <w:kern w:val="0"/>
          <w:sz w:val="32"/>
          <w:szCs w:val="32"/>
        </w:rPr>
        <w:t>条</w:t>
      </w:r>
      <w:r w:rsidR="00201BF4">
        <w:rPr>
          <w:rFonts w:ascii="仿宋_GB2312" w:eastAsia="仿宋_GB2312" w:hAnsi="宋体" w:cs="宋体" w:hint="eastAsia"/>
          <w:b/>
          <w:kern w:val="0"/>
          <w:sz w:val="32"/>
          <w:szCs w:val="32"/>
        </w:rPr>
        <w:t xml:space="preserve"> </w:t>
      </w:r>
      <w:r w:rsidR="001C3DF5">
        <w:rPr>
          <w:rFonts w:ascii="仿宋_GB2312" w:eastAsia="仿宋_GB2312" w:hAnsi="宋体" w:cs="宋体"/>
          <w:b/>
          <w:kern w:val="0"/>
          <w:sz w:val="32"/>
          <w:szCs w:val="32"/>
        </w:rPr>
        <w:t xml:space="preserve"> </w:t>
      </w:r>
      <w:proofErr w:type="gramStart"/>
      <w:r w:rsidR="00D41B35" w:rsidRPr="0055524C">
        <w:rPr>
          <w:rFonts w:ascii="仿宋_GB2312" w:eastAsia="仿宋_GB2312" w:hAnsi="宋体" w:cs="宋体" w:hint="eastAsia"/>
          <w:kern w:val="0"/>
          <w:sz w:val="32"/>
          <w:szCs w:val="32"/>
        </w:rPr>
        <w:t>院本级</w:t>
      </w:r>
      <w:proofErr w:type="gramEnd"/>
      <w:r w:rsidR="00D41B35" w:rsidRPr="0055524C">
        <w:rPr>
          <w:rFonts w:ascii="仿宋_GB2312" w:eastAsia="仿宋_GB2312" w:hAnsi="宋体" w:cs="宋体" w:hint="eastAsia"/>
          <w:kern w:val="0"/>
          <w:sz w:val="32"/>
          <w:szCs w:val="32"/>
        </w:rPr>
        <w:t>和</w:t>
      </w:r>
      <w:r w:rsidR="00AD3B8C">
        <w:rPr>
          <w:rFonts w:ascii="仿宋_GB2312" w:eastAsia="仿宋_GB2312" w:hAnsi="宋体" w:cs="宋体" w:hint="eastAsia"/>
          <w:kern w:val="0"/>
          <w:sz w:val="32"/>
          <w:szCs w:val="32"/>
        </w:rPr>
        <w:t>院属事业单位</w:t>
      </w:r>
      <w:r>
        <w:rPr>
          <w:rFonts w:ascii="仿宋_GB2312" w:eastAsia="仿宋_GB2312" w:hAnsi="宋体" w:cs="宋体" w:hint="eastAsia"/>
          <w:kern w:val="0"/>
          <w:sz w:val="32"/>
          <w:szCs w:val="32"/>
        </w:rPr>
        <w:t>的</w:t>
      </w:r>
      <w:r w:rsidRPr="00237B92">
        <w:rPr>
          <w:rFonts w:ascii="仿宋_GB2312" w:eastAsia="仿宋_GB2312" w:hAnsi="宋体" w:cs="宋体"/>
          <w:kern w:val="0"/>
          <w:sz w:val="32"/>
          <w:szCs w:val="32"/>
        </w:rPr>
        <w:t>内设机构、附属营业机构和其他不具有法人资格的所属单位不得对外投资。</w:t>
      </w:r>
    </w:p>
    <w:p w:rsidR="0050559B" w:rsidRPr="00D417F5" w:rsidRDefault="0050559B" w:rsidP="004C632A">
      <w:pPr>
        <w:widowControl/>
        <w:adjustRightInd w:val="0"/>
        <w:snapToGrid w:val="0"/>
        <w:spacing w:line="360" w:lineRule="auto"/>
        <w:jc w:val="center"/>
        <w:rPr>
          <w:rFonts w:ascii="黑体" w:eastAsia="黑体" w:hAnsi="黑体" w:cs="宋体"/>
          <w:b/>
          <w:kern w:val="0"/>
          <w:sz w:val="32"/>
          <w:szCs w:val="32"/>
        </w:rPr>
      </w:pPr>
      <w:r w:rsidRPr="00D417F5">
        <w:rPr>
          <w:rFonts w:ascii="黑体" w:eastAsia="黑体" w:hAnsi="黑体" w:cs="宋体" w:hint="eastAsia"/>
          <w:b/>
          <w:kern w:val="0"/>
          <w:sz w:val="32"/>
          <w:szCs w:val="32"/>
        </w:rPr>
        <w:t>第</w:t>
      </w:r>
      <w:r>
        <w:rPr>
          <w:rFonts w:ascii="黑体" w:eastAsia="黑体" w:hAnsi="黑体" w:cs="宋体" w:hint="eastAsia"/>
          <w:b/>
          <w:kern w:val="0"/>
          <w:sz w:val="32"/>
          <w:szCs w:val="32"/>
        </w:rPr>
        <w:t>三</w:t>
      </w:r>
      <w:r w:rsidRPr="00D417F5">
        <w:rPr>
          <w:rFonts w:ascii="黑体" w:eastAsia="黑体" w:hAnsi="黑体" w:cs="宋体" w:hint="eastAsia"/>
          <w:b/>
          <w:kern w:val="0"/>
          <w:sz w:val="32"/>
          <w:szCs w:val="32"/>
        </w:rPr>
        <w:t>章  审批权限</w:t>
      </w:r>
      <w:r>
        <w:rPr>
          <w:rFonts w:ascii="黑体" w:eastAsia="黑体" w:hAnsi="黑体" w:cs="宋体" w:hint="eastAsia"/>
          <w:b/>
          <w:kern w:val="0"/>
          <w:sz w:val="32"/>
          <w:szCs w:val="32"/>
        </w:rPr>
        <w:t>和程序</w:t>
      </w:r>
    </w:p>
    <w:p w:rsidR="00DA6DA4" w:rsidRDefault="00DA6DA4" w:rsidP="00DA6DA4">
      <w:pPr>
        <w:widowControl/>
        <w:adjustRightInd w:val="0"/>
        <w:snapToGrid w:val="0"/>
        <w:spacing w:line="360" w:lineRule="auto"/>
        <w:ind w:firstLineChars="200" w:firstLine="643"/>
        <w:rPr>
          <w:rFonts w:ascii="仿宋_GB2312" w:eastAsia="仿宋_GB2312" w:hAnsi="宋体" w:cs="宋体"/>
          <w:kern w:val="0"/>
          <w:sz w:val="32"/>
          <w:szCs w:val="32"/>
        </w:rPr>
      </w:pPr>
      <w:r w:rsidRPr="00F020C6">
        <w:rPr>
          <w:rFonts w:ascii="仿宋_GB2312" w:eastAsia="仿宋_GB2312" w:hAnsi="宋体" w:cs="宋体" w:hint="eastAsia"/>
          <w:b/>
          <w:kern w:val="0"/>
          <w:sz w:val="32"/>
          <w:szCs w:val="32"/>
        </w:rPr>
        <w:t>第十</w:t>
      </w:r>
      <w:r w:rsidR="003310A1">
        <w:rPr>
          <w:rFonts w:ascii="仿宋_GB2312" w:eastAsia="仿宋_GB2312" w:hAnsi="宋体" w:cs="宋体" w:hint="eastAsia"/>
          <w:b/>
          <w:kern w:val="0"/>
          <w:sz w:val="32"/>
          <w:szCs w:val="32"/>
        </w:rPr>
        <w:t>五</w:t>
      </w:r>
      <w:r w:rsidRPr="00F020C6">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r w:rsidR="001C3DF5">
        <w:rPr>
          <w:rFonts w:ascii="仿宋_GB2312" w:eastAsia="仿宋_GB2312" w:hAnsi="宋体" w:cs="宋体"/>
          <w:b/>
          <w:kern w:val="0"/>
          <w:sz w:val="32"/>
          <w:szCs w:val="32"/>
        </w:rPr>
        <w:t xml:space="preserve"> </w:t>
      </w:r>
      <w:r w:rsidR="00AD3B8C">
        <w:rPr>
          <w:rFonts w:ascii="仿宋_GB2312" w:eastAsia="仿宋_GB2312" w:hAnsi="宋体" w:cs="宋体" w:hint="eastAsia"/>
          <w:kern w:val="0"/>
          <w:sz w:val="32"/>
          <w:szCs w:val="32"/>
        </w:rPr>
        <w:t>院属事业单位</w:t>
      </w:r>
      <w:r>
        <w:rPr>
          <w:rFonts w:ascii="仿宋_GB2312" w:eastAsia="仿宋_GB2312" w:hAnsi="宋体" w:cs="宋体" w:hint="eastAsia"/>
          <w:kern w:val="0"/>
          <w:sz w:val="32"/>
          <w:szCs w:val="32"/>
        </w:rPr>
        <w:t>的以下对外投资和股权变化事项，</w:t>
      </w:r>
      <w:r w:rsidR="000A4B73">
        <w:rPr>
          <w:rFonts w:ascii="仿宋_GB2312" w:eastAsia="仿宋_GB2312" w:hAnsi="宋体" w:cs="宋体" w:hint="eastAsia"/>
          <w:kern w:val="0"/>
          <w:sz w:val="32"/>
          <w:szCs w:val="32"/>
        </w:rPr>
        <w:t>由</w:t>
      </w:r>
      <w:r w:rsidR="00AD3B8C">
        <w:rPr>
          <w:rFonts w:ascii="仿宋_GB2312" w:eastAsia="仿宋_GB2312" w:hAnsi="宋体" w:cs="宋体" w:hint="eastAsia"/>
          <w:kern w:val="0"/>
          <w:sz w:val="32"/>
          <w:szCs w:val="32"/>
        </w:rPr>
        <w:t>院属事业单位</w:t>
      </w:r>
      <w:r w:rsidR="000A4B73">
        <w:rPr>
          <w:rFonts w:ascii="仿宋_GB2312" w:eastAsia="仿宋_GB2312" w:hAnsi="宋体" w:cs="宋体" w:hint="eastAsia"/>
          <w:kern w:val="0"/>
          <w:sz w:val="32"/>
          <w:szCs w:val="32"/>
        </w:rPr>
        <w:t>审批，报院备案</w:t>
      </w:r>
      <w:r>
        <w:rPr>
          <w:rFonts w:ascii="仿宋_GB2312" w:eastAsia="仿宋_GB2312" w:hAnsi="宋体" w:cs="宋体" w:hint="eastAsia"/>
          <w:kern w:val="0"/>
          <w:sz w:val="32"/>
          <w:szCs w:val="32"/>
        </w:rPr>
        <w:t>。</w:t>
      </w:r>
    </w:p>
    <w:p w:rsidR="00DA6DA4" w:rsidRPr="00F3779E" w:rsidRDefault="00DA6DA4" w:rsidP="00DA6DA4">
      <w:pPr>
        <w:widowControl/>
        <w:adjustRightInd w:val="0"/>
        <w:snapToGrid w:val="0"/>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F3779E">
        <w:rPr>
          <w:rFonts w:ascii="仿宋_GB2312" w:eastAsia="仿宋_GB2312" w:hAnsi="宋体" w:cs="宋体" w:hint="eastAsia"/>
          <w:kern w:val="0"/>
          <w:sz w:val="32"/>
          <w:szCs w:val="32"/>
        </w:rPr>
        <w:t>（一）</w:t>
      </w:r>
      <w:r w:rsidR="00F93331" w:rsidRPr="00F3779E">
        <w:rPr>
          <w:rFonts w:ascii="仿宋_GB2312" w:eastAsia="仿宋_GB2312" w:hAnsi="宋体" w:cs="宋体" w:hint="eastAsia"/>
          <w:kern w:val="0"/>
          <w:sz w:val="32"/>
          <w:szCs w:val="32"/>
        </w:rPr>
        <w:t>投资</w:t>
      </w:r>
      <w:r w:rsidRPr="00F3779E">
        <w:rPr>
          <w:rFonts w:ascii="仿宋_GB2312" w:eastAsia="仿宋_GB2312" w:hAnsi="宋体" w:cs="宋体" w:hint="eastAsia"/>
          <w:kern w:val="0"/>
          <w:sz w:val="32"/>
          <w:szCs w:val="32"/>
        </w:rPr>
        <w:t>企业</w:t>
      </w:r>
      <w:r w:rsidR="00AE5D44" w:rsidRPr="00F3779E">
        <w:rPr>
          <w:rFonts w:ascii="仿宋_GB2312" w:eastAsia="仿宋_GB2312" w:hAnsi="宋体" w:cs="宋体" w:hint="eastAsia"/>
          <w:kern w:val="0"/>
          <w:sz w:val="32"/>
          <w:szCs w:val="32"/>
        </w:rPr>
        <w:t>其他股东增资</w:t>
      </w:r>
      <w:r w:rsidR="00440395" w:rsidRPr="00F3779E">
        <w:rPr>
          <w:rFonts w:ascii="仿宋_GB2312" w:eastAsia="仿宋_GB2312" w:hAnsi="宋体" w:cs="宋体" w:hint="eastAsia"/>
          <w:kern w:val="0"/>
          <w:sz w:val="32"/>
          <w:szCs w:val="32"/>
        </w:rPr>
        <w:t>，</w:t>
      </w:r>
      <w:r w:rsidR="00AD3B8C" w:rsidRPr="00F3779E">
        <w:rPr>
          <w:rFonts w:ascii="仿宋_GB2312" w:eastAsia="仿宋_GB2312" w:hAnsi="宋体" w:cs="宋体" w:hint="eastAsia"/>
          <w:kern w:val="0"/>
          <w:sz w:val="32"/>
          <w:szCs w:val="32"/>
        </w:rPr>
        <w:t>院属事业单位</w:t>
      </w:r>
      <w:r w:rsidRPr="00F3779E">
        <w:rPr>
          <w:rFonts w:ascii="仿宋_GB2312" w:eastAsia="仿宋_GB2312" w:hAnsi="宋体" w:cs="宋体" w:hint="eastAsia"/>
          <w:kern w:val="0"/>
          <w:sz w:val="32"/>
          <w:szCs w:val="32"/>
        </w:rPr>
        <w:t>不增资（企业改制的除外）；</w:t>
      </w:r>
    </w:p>
    <w:p w:rsidR="00DA6DA4" w:rsidRPr="00283049" w:rsidRDefault="00DA6DA4" w:rsidP="00DA6DA4">
      <w:pPr>
        <w:widowControl/>
        <w:adjustRightInd w:val="0"/>
        <w:snapToGrid w:val="0"/>
        <w:spacing w:line="360" w:lineRule="auto"/>
        <w:rPr>
          <w:rFonts w:ascii="仿宋_GB2312" w:eastAsia="仿宋_GB2312" w:hAnsi="宋体" w:cs="宋体"/>
          <w:kern w:val="0"/>
          <w:sz w:val="32"/>
          <w:szCs w:val="32"/>
        </w:rPr>
      </w:pPr>
      <w:r w:rsidRPr="00F3779E">
        <w:rPr>
          <w:rFonts w:ascii="仿宋_GB2312" w:eastAsia="仿宋_GB2312" w:hAnsi="宋体" w:cs="宋体" w:hint="eastAsia"/>
          <w:kern w:val="0"/>
          <w:sz w:val="32"/>
          <w:szCs w:val="32"/>
        </w:rPr>
        <w:t xml:space="preserve">　　</w:t>
      </w:r>
      <w:r w:rsidRPr="00283049">
        <w:rPr>
          <w:rFonts w:ascii="仿宋_GB2312" w:eastAsia="仿宋_GB2312" w:hAnsi="宋体" w:cs="宋体" w:hint="eastAsia"/>
          <w:kern w:val="0"/>
          <w:sz w:val="32"/>
          <w:szCs w:val="32"/>
        </w:rPr>
        <w:t>（</w:t>
      </w:r>
      <w:r w:rsidR="00A32E41" w:rsidRPr="009704D3">
        <w:rPr>
          <w:rFonts w:ascii="仿宋_GB2312" w:eastAsia="仿宋_GB2312" w:hAnsi="宋体" w:cs="宋体" w:hint="eastAsia"/>
          <w:kern w:val="0"/>
          <w:sz w:val="32"/>
          <w:szCs w:val="32"/>
        </w:rPr>
        <w:t>二</w:t>
      </w:r>
      <w:r w:rsidRPr="00283049">
        <w:rPr>
          <w:rFonts w:ascii="仿宋_GB2312" w:eastAsia="仿宋_GB2312" w:hAnsi="宋体" w:cs="宋体" w:hint="eastAsia"/>
          <w:kern w:val="0"/>
          <w:sz w:val="32"/>
          <w:szCs w:val="32"/>
        </w:rPr>
        <w:t>）接受赠予企业股权；</w:t>
      </w:r>
    </w:p>
    <w:p w:rsidR="00DA6DA4" w:rsidRDefault="00DA6DA4" w:rsidP="00F3779E">
      <w:pPr>
        <w:widowControl/>
        <w:adjustRightInd w:val="0"/>
        <w:snapToGrid w:val="0"/>
        <w:spacing w:line="360" w:lineRule="auto"/>
        <w:ind w:firstLineChars="200" w:firstLine="640"/>
        <w:rPr>
          <w:rFonts w:ascii="仿宋_GB2312" w:eastAsia="仿宋_GB2312" w:hAnsi="宋体" w:cs="宋体"/>
          <w:kern w:val="0"/>
          <w:sz w:val="32"/>
          <w:szCs w:val="32"/>
        </w:rPr>
      </w:pPr>
      <w:r w:rsidRPr="00283049">
        <w:rPr>
          <w:rFonts w:ascii="仿宋_GB2312" w:eastAsia="仿宋_GB2312" w:hAnsi="宋体" w:cs="宋体" w:hint="eastAsia"/>
          <w:kern w:val="0"/>
          <w:sz w:val="32"/>
          <w:szCs w:val="32"/>
        </w:rPr>
        <w:t>（</w:t>
      </w:r>
      <w:r w:rsidR="00A32E41" w:rsidRPr="009704D3">
        <w:rPr>
          <w:rFonts w:ascii="仿宋_GB2312" w:eastAsia="仿宋_GB2312" w:hAnsi="宋体" w:cs="宋体" w:hint="eastAsia"/>
          <w:kern w:val="0"/>
          <w:sz w:val="32"/>
          <w:szCs w:val="32"/>
        </w:rPr>
        <w:t>三</w:t>
      </w:r>
      <w:r w:rsidRPr="00283049">
        <w:rPr>
          <w:rFonts w:ascii="仿宋_GB2312" w:eastAsia="仿宋_GB2312" w:hAnsi="宋体" w:cs="宋体" w:hint="eastAsia"/>
          <w:kern w:val="0"/>
          <w:sz w:val="32"/>
          <w:szCs w:val="32"/>
        </w:rPr>
        <w:t>）转让</w:t>
      </w:r>
      <w:r w:rsidR="00CB710D" w:rsidRPr="00283049">
        <w:rPr>
          <w:rFonts w:ascii="仿宋_GB2312" w:eastAsia="仿宋_GB2312" w:hAnsi="宋体" w:cs="宋体" w:hint="eastAsia"/>
          <w:kern w:val="0"/>
          <w:sz w:val="32"/>
          <w:szCs w:val="32"/>
        </w:rPr>
        <w:t>、无偿划转</w:t>
      </w:r>
      <w:r w:rsidRPr="00283049">
        <w:rPr>
          <w:rFonts w:ascii="仿宋_GB2312" w:eastAsia="仿宋_GB2312" w:hAnsi="宋体" w:cs="宋体" w:hint="eastAsia"/>
          <w:kern w:val="0"/>
          <w:sz w:val="32"/>
          <w:szCs w:val="32"/>
        </w:rPr>
        <w:t>所持企业价值</w:t>
      </w:r>
      <w:r w:rsidRPr="00283049">
        <w:rPr>
          <w:rFonts w:ascii="仿宋_GB2312" w:eastAsia="仿宋_GB2312" w:hAnsi="仿宋" w:cs="仿宋" w:hint="eastAsia"/>
          <w:sz w:val="32"/>
          <w:szCs w:val="32"/>
        </w:rPr>
        <w:t>（账面价值，下同）</w:t>
      </w:r>
      <w:r w:rsidRPr="00283049">
        <w:rPr>
          <w:rFonts w:ascii="仿宋_GB2312" w:eastAsia="仿宋_GB2312" w:hAnsi="宋体" w:cs="宋体" w:hint="eastAsia"/>
          <w:kern w:val="0"/>
          <w:sz w:val="32"/>
          <w:szCs w:val="32"/>
        </w:rPr>
        <w:t>在</w:t>
      </w:r>
      <w:r w:rsidRPr="00283049">
        <w:rPr>
          <w:rFonts w:ascii="仿宋_GB2312" w:eastAsia="仿宋_GB2312" w:hAnsi="宋体" w:cs="宋体"/>
          <w:kern w:val="0"/>
          <w:sz w:val="32"/>
          <w:szCs w:val="32"/>
        </w:rPr>
        <w:t>50万元以下</w:t>
      </w:r>
      <w:r w:rsidRPr="00283049">
        <w:rPr>
          <w:rFonts w:ascii="仿宋_GB2312" w:eastAsia="仿宋_GB2312" w:hAnsi="仿宋" w:cs="仿宋" w:hint="eastAsia"/>
          <w:sz w:val="32"/>
          <w:szCs w:val="32"/>
        </w:rPr>
        <w:t>的</w:t>
      </w:r>
      <w:r w:rsidRPr="00283049">
        <w:rPr>
          <w:rFonts w:ascii="仿宋_GB2312" w:eastAsia="仿宋_GB2312" w:hAnsi="宋体" w:cs="宋体" w:hint="eastAsia"/>
          <w:kern w:val="0"/>
          <w:sz w:val="32"/>
          <w:szCs w:val="32"/>
        </w:rPr>
        <w:t>股权（企业改制的除外）；</w:t>
      </w:r>
    </w:p>
    <w:p w:rsidR="00CB710D" w:rsidRPr="00CB710D" w:rsidRDefault="00CB710D" w:rsidP="00F3779E">
      <w:pPr>
        <w:widowControl/>
        <w:adjustRightInd w:val="0"/>
        <w:snapToGrid w:val="0"/>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sidR="00A32E41">
        <w:rPr>
          <w:rFonts w:ascii="仿宋_GB2312" w:eastAsia="仿宋_GB2312" w:hAnsi="宋体" w:cs="宋体" w:hint="eastAsia"/>
          <w:kern w:val="0"/>
          <w:sz w:val="32"/>
          <w:szCs w:val="32"/>
        </w:rPr>
        <w:t>四</w:t>
      </w:r>
      <w:r>
        <w:rPr>
          <w:rFonts w:ascii="仿宋_GB2312" w:eastAsia="仿宋_GB2312" w:hAnsi="宋体" w:cs="宋体" w:hint="eastAsia"/>
          <w:kern w:val="0"/>
          <w:sz w:val="32"/>
          <w:szCs w:val="32"/>
        </w:rPr>
        <w:t>）</w:t>
      </w:r>
      <w:r w:rsidR="00AE5D44">
        <w:rPr>
          <w:rFonts w:ascii="仿宋_GB2312" w:eastAsia="仿宋_GB2312" w:hAnsi="宋体" w:cs="宋体" w:hint="eastAsia"/>
          <w:kern w:val="0"/>
          <w:sz w:val="32"/>
          <w:szCs w:val="32"/>
        </w:rPr>
        <w:t>减少</w:t>
      </w:r>
      <w:r w:rsidR="00517C99">
        <w:rPr>
          <w:rFonts w:ascii="仿宋_GB2312" w:eastAsia="仿宋_GB2312" w:hAnsi="宋体" w:cs="宋体" w:hint="eastAsia"/>
          <w:kern w:val="0"/>
          <w:sz w:val="32"/>
          <w:szCs w:val="32"/>
        </w:rPr>
        <w:t>投资</w:t>
      </w:r>
      <w:r>
        <w:rPr>
          <w:rFonts w:ascii="仿宋_GB2312" w:eastAsia="仿宋_GB2312" w:hAnsi="宋体" w:cs="宋体" w:hint="eastAsia"/>
          <w:kern w:val="0"/>
          <w:sz w:val="32"/>
          <w:szCs w:val="32"/>
        </w:rPr>
        <w:t>企业</w:t>
      </w:r>
      <w:r w:rsidR="00AE5D44">
        <w:rPr>
          <w:rFonts w:ascii="仿宋_GB2312" w:eastAsia="仿宋_GB2312" w:hAnsi="宋体" w:cs="宋体" w:hint="eastAsia"/>
          <w:kern w:val="0"/>
          <w:sz w:val="32"/>
          <w:szCs w:val="32"/>
        </w:rPr>
        <w:t>价值在</w:t>
      </w:r>
      <w:r w:rsidR="00A32E41" w:rsidRPr="00F3779E">
        <w:rPr>
          <w:rFonts w:ascii="仿宋_GB2312" w:eastAsia="仿宋_GB2312" w:hAnsi="宋体" w:cs="宋体"/>
          <w:kern w:val="0"/>
          <w:sz w:val="32"/>
          <w:szCs w:val="32"/>
        </w:rPr>
        <w:t>50万元以下</w:t>
      </w:r>
      <w:r w:rsidR="00A32E41">
        <w:rPr>
          <w:rFonts w:ascii="仿宋_GB2312" w:eastAsia="仿宋_GB2312" w:hAnsi="宋体" w:cs="宋体" w:hint="eastAsia"/>
          <w:kern w:val="0"/>
          <w:sz w:val="32"/>
          <w:szCs w:val="32"/>
        </w:rPr>
        <w:t>注册资本</w:t>
      </w:r>
      <w:r>
        <w:rPr>
          <w:rFonts w:ascii="仿宋_GB2312" w:eastAsia="仿宋_GB2312" w:hAnsi="宋体" w:cs="宋体" w:hint="eastAsia"/>
          <w:kern w:val="0"/>
          <w:sz w:val="32"/>
          <w:szCs w:val="32"/>
        </w:rPr>
        <w:t>；</w:t>
      </w:r>
    </w:p>
    <w:p w:rsidR="00DA6DA4" w:rsidRDefault="00DA6DA4" w:rsidP="00F3779E">
      <w:pPr>
        <w:widowControl/>
        <w:adjustRightInd w:val="0"/>
        <w:snapToGrid w:val="0"/>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sidR="00A32E41">
        <w:rPr>
          <w:rFonts w:ascii="仿宋_GB2312" w:eastAsia="仿宋_GB2312" w:hAnsi="宋体" w:cs="宋体" w:hint="eastAsia"/>
          <w:kern w:val="0"/>
          <w:sz w:val="32"/>
          <w:szCs w:val="32"/>
        </w:rPr>
        <w:t>五</w:t>
      </w:r>
      <w:r>
        <w:rPr>
          <w:rFonts w:ascii="仿宋_GB2312" w:eastAsia="仿宋_GB2312" w:hAnsi="宋体" w:cs="宋体" w:hint="eastAsia"/>
          <w:kern w:val="0"/>
          <w:sz w:val="32"/>
          <w:szCs w:val="32"/>
        </w:rPr>
        <w:t>）注销价值在50万元以下的全</w:t>
      </w:r>
      <w:r w:rsidRPr="00F3779E">
        <w:rPr>
          <w:rFonts w:ascii="仿宋_GB2312" w:eastAsia="仿宋_GB2312" w:hAnsi="宋体" w:cs="宋体" w:hint="eastAsia"/>
          <w:kern w:val="0"/>
          <w:sz w:val="32"/>
          <w:szCs w:val="32"/>
        </w:rPr>
        <w:t>资、控股</w:t>
      </w:r>
      <w:r w:rsidRPr="00CA28CA">
        <w:rPr>
          <w:rFonts w:ascii="仿宋_GB2312" w:eastAsia="仿宋_GB2312" w:hAnsi="仿宋" w:cs="仿宋" w:hint="eastAsia"/>
          <w:sz w:val="32"/>
          <w:szCs w:val="32"/>
        </w:rPr>
        <w:t>企业</w:t>
      </w:r>
      <w:r w:rsidR="003A5169" w:rsidRPr="00CA28CA">
        <w:rPr>
          <w:rFonts w:ascii="仿宋_GB2312" w:eastAsia="仿宋_GB2312" w:hAnsi="仿宋" w:cs="仿宋" w:hint="eastAsia"/>
          <w:sz w:val="32"/>
          <w:szCs w:val="32"/>
        </w:rPr>
        <w:t>（含持股33.33% 及以上相对控股情形，下同）</w:t>
      </w:r>
      <w:r w:rsidRPr="00CA28CA">
        <w:rPr>
          <w:rFonts w:ascii="仿宋_GB2312" w:eastAsia="仿宋_GB2312" w:hAnsi="仿宋" w:cs="仿宋" w:hint="eastAsia"/>
          <w:sz w:val="32"/>
          <w:szCs w:val="32"/>
        </w:rPr>
        <w:t>，以及参</w:t>
      </w:r>
      <w:r>
        <w:rPr>
          <w:rFonts w:ascii="仿宋_GB2312" w:eastAsia="仿宋_GB2312" w:hAnsi="宋体" w:cs="宋体" w:hint="eastAsia"/>
          <w:kern w:val="0"/>
          <w:sz w:val="32"/>
          <w:szCs w:val="32"/>
        </w:rPr>
        <w:t>股企业。</w:t>
      </w:r>
    </w:p>
    <w:p w:rsidR="0050559B" w:rsidRDefault="00DA6DA4" w:rsidP="00DA6DA4">
      <w:pPr>
        <w:widowControl/>
        <w:adjustRightInd w:val="0"/>
        <w:snapToGrid w:val="0"/>
        <w:spacing w:line="360" w:lineRule="auto"/>
        <w:rPr>
          <w:rFonts w:ascii="仿宋_GB2312" w:eastAsia="仿宋_GB2312" w:hAnsi="仿宋" w:cs="仿宋"/>
          <w:sz w:val="32"/>
          <w:szCs w:val="32"/>
        </w:rPr>
      </w:pPr>
      <w:r>
        <w:rPr>
          <w:rFonts w:ascii="仿宋_GB2312" w:eastAsia="仿宋_GB2312" w:hAnsi="宋体" w:cs="宋体" w:hint="eastAsia"/>
          <w:kern w:val="0"/>
          <w:sz w:val="32"/>
          <w:szCs w:val="32"/>
        </w:rPr>
        <w:t xml:space="preserve">　　</w:t>
      </w:r>
      <w:r w:rsidR="0050559B">
        <w:rPr>
          <w:rFonts w:ascii="仿宋_GB2312" w:eastAsia="仿宋_GB2312" w:hAnsi="黑体" w:hint="eastAsia"/>
          <w:b/>
          <w:sz w:val="32"/>
          <w:szCs w:val="32"/>
        </w:rPr>
        <w:t>第十</w:t>
      </w:r>
      <w:r w:rsidR="003310A1">
        <w:rPr>
          <w:rFonts w:ascii="仿宋_GB2312" w:eastAsia="仿宋_GB2312" w:hAnsi="黑体" w:hint="eastAsia"/>
          <w:b/>
          <w:sz w:val="32"/>
          <w:szCs w:val="32"/>
        </w:rPr>
        <w:t>六</w:t>
      </w:r>
      <w:r w:rsidR="0050559B" w:rsidRPr="0075353E">
        <w:rPr>
          <w:rFonts w:ascii="仿宋_GB2312" w:eastAsia="仿宋_GB2312" w:hAnsi="黑体" w:hint="eastAsia"/>
          <w:b/>
          <w:sz w:val="32"/>
          <w:szCs w:val="32"/>
        </w:rPr>
        <w:t>条</w:t>
      </w:r>
      <w:r w:rsidR="001C3DF5">
        <w:rPr>
          <w:rFonts w:ascii="仿宋_GB2312" w:eastAsia="仿宋_GB2312" w:hAnsi="黑体" w:hint="eastAsia"/>
          <w:b/>
          <w:sz w:val="32"/>
          <w:szCs w:val="32"/>
        </w:rPr>
        <w:t xml:space="preserve"> </w:t>
      </w:r>
      <w:r w:rsidR="00201BF4">
        <w:rPr>
          <w:rFonts w:ascii="仿宋_GB2312" w:eastAsia="仿宋_GB2312" w:hAnsi="黑体" w:hint="eastAsia"/>
          <w:b/>
          <w:sz w:val="32"/>
          <w:szCs w:val="32"/>
        </w:rPr>
        <w:t xml:space="preserve"> </w:t>
      </w:r>
      <w:r w:rsidR="00AD3B8C">
        <w:rPr>
          <w:rFonts w:ascii="仿宋_GB2312" w:eastAsia="仿宋_GB2312" w:hAnsi="仿宋" w:cs="仿宋" w:hint="eastAsia"/>
          <w:sz w:val="32"/>
          <w:szCs w:val="32"/>
        </w:rPr>
        <w:t>院属事业单位</w:t>
      </w:r>
      <w:r w:rsidR="004C4EBF">
        <w:rPr>
          <w:rFonts w:ascii="仿宋_GB2312" w:eastAsia="仿宋_GB2312" w:hAnsi="仿宋" w:cs="仿宋" w:hint="eastAsia"/>
          <w:sz w:val="32"/>
          <w:szCs w:val="32"/>
        </w:rPr>
        <w:t>的</w:t>
      </w:r>
      <w:r>
        <w:rPr>
          <w:rFonts w:ascii="仿宋_GB2312" w:eastAsia="仿宋_GB2312" w:hAnsi="仿宋" w:cs="仿宋" w:hint="eastAsia"/>
          <w:sz w:val="32"/>
          <w:szCs w:val="32"/>
        </w:rPr>
        <w:t>以下</w:t>
      </w:r>
      <w:r w:rsidR="0050559B">
        <w:rPr>
          <w:rFonts w:ascii="仿宋_GB2312" w:eastAsia="仿宋_GB2312" w:hAnsi="仿宋" w:cs="仿宋" w:hint="eastAsia"/>
          <w:sz w:val="32"/>
          <w:szCs w:val="32"/>
        </w:rPr>
        <w:t>对外投资</w:t>
      </w:r>
      <w:r>
        <w:rPr>
          <w:rFonts w:ascii="仿宋_GB2312" w:eastAsia="仿宋_GB2312" w:hAnsi="仿宋" w:cs="仿宋" w:hint="eastAsia"/>
          <w:sz w:val="32"/>
          <w:szCs w:val="32"/>
        </w:rPr>
        <w:t>、股权变化、企业改制</w:t>
      </w:r>
      <w:r w:rsidR="008E739F">
        <w:rPr>
          <w:rFonts w:ascii="仿宋_GB2312" w:eastAsia="仿宋_GB2312" w:hAnsi="仿宋" w:cs="仿宋" w:hint="eastAsia"/>
          <w:sz w:val="32"/>
          <w:szCs w:val="32"/>
        </w:rPr>
        <w:t>等</w:t>
      </w:r>
      <w:r w:rsidR="004C4EBF">
        <w:rPr>
          <w:rFonts w:ascii="仿宋_GB2312" w:eastAsia="仿宋_GB2312" w:hAnsi="仿宋" w:cs="仿宋" w:hint="eastAsia"/>
          <w:sz w:val="32"/>
          <w:szCs w:val="32"/>
        </w:rPr>
        <w:t>事项，</w:t>
      </w:r>
      <w:r>
        <w:rPr>
          <w:rFonts w:ascii="仿宋_GB2312" w:eastAsia="仿宋_GB2312" w:hAnsi="仿宋" w:cs="仿宋" w:hint="eastAsia"/>
          <w:sz w:val="32"/>
          <w:szCs w:val="32"/>
        </w:rPr>
        <w:t>由院审批，报农业部备案</w:t>
      </w:r>
      <w:r w:rsidR="00CB710D">
        <w:rPr>
          <w:rFonts w:ascii="仿宋_GB2312" w:eastAsia="仿宋_GB2312" w:hAnsi="仿宋" w:cs="仿宋" w:hint="eastAsia"/>
          <w:sz w:val="32"/>
          <w:szCs w:val="32"/>
        </w:rPr>
        <w:t>。</w:t>
      </w:r>
    </w:p>
    <w:p w:rsidR="0050559B" w:rsidRDefault="0050559B" w:rsidP="004C632A">
      <w:pPr>
        <w:adjustRightInd w:val="0"/>
        <w:snapToGrid w:val="0"/>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w:t>
      </w:r>
      <w:r w:rsidRPr="009D0098">
        <w:rPr>
          <w:rFonts w:ascii="仿宋_GB2312" w:eastAsia="仿宋_GB2312" w:hAnsi="仿宋" w:cs="仿宋" w:hint="eastAsia"/>
          <w:sz w:val="32"/>
          <w:szCs w:val="32"/>
        </w:rPr>
        <w:t>单项或批量价值</w:t>
      </w:r>
      <w:r>
        <w:rPr>
          <w:rFonts w:ascii="仿宋_GB2312" w:eastAsia="仿宋_GB2312" w:hAnsi="仿宋" w:cs="仿宋" w:hint="eastAsia"/>
          <w:sz w:val="32"/>
          <w:szCs w:val="32"/>
        </w:rPr>
        <w:t>在</w:t>
      </w:r>
      <w:r w:rsidRPr="009D0098">
        <w:rPr>
          <w:rFonts w:ascii="仿宋_GB2312" w:eastAsia="仿宋_GB2312" w:hAnsi="仿宋" w:cs="仿宋"/>
          <w:sz w:val="32"/>
          <w:szCs w:val="32"/>
        </w:rPr>
        <w:t>800</w:t>
      </w:r>
      <w:r w:rsidRPr="009D0098">
        <w:rPr>
          <w:rFonts w:ascii="仿宋_GB2312" w:eastAsia="仿宋_GB2312" w:hAnsi="仿宋" w:cs="仿宋" w:hint="eastAsia"/>
          <w:sz w:val="32"/>
          <w:szCs w:val="32"/>
        </w:rPr>
        <w:t>万元以下的</w:t>
      </w:r>
      <w:r>
        <w:rPr>
          <w:rFonts w:ascii="仿宋_GB2312" w:eastAsia="仿宋_GB2312" w:hAnsi="仿宋" w:cs="仿宋" w:hint="eastAsia"/>
          <w:sz w:val="32"/>
          <w:szCs w:val="32"/>
        </w:rPr>
        <w:t>货币资产和</w:t>
      </w:r>
      <w:r w:rsidR="00422478" w:rsidRPr="009D0098">
        <w:rPr>
          <w:rFonts w:ascii="仿宋_GB2312" w:eastAsia="仿宋_GB2312" w:hAnsi="仿宋" w:cs="仿宋" w:hint="eastAsia"/>
          <w:sz w:val="32"/>
          <w:szCs w:val="32"/>
        </w:rPr>
        <w:t>除房产以外的</w:t>
      </w:r>
      <w:r>
        <w:rPr>
          <w:rFonts w:ascii="仿宋_GB2312" w:eastAsia="仿宋_GB2312" w:hAnsi="仿宋" w:cs="仿宋" w:hint="eastAsia"/>
          <w:sz w:val="32"/>
          <w:szCs w:val="32"/>
        </w:rPr>
        <w:t>固定资产</w:t>
      </w:r>
      <w:r w:rsidRPr="009D0098">
        <w:rPr>
          <w:rFonts w:ascii="仿宋_GB2312" w:eastAsia="仿宋_GB2312" w:hAnsi="仿宋" w:cs="仿宋" w:hint="eastAsia"/>
          <w:sz w:val="32"/>
          <w:szCs w:val="32"/>
        </w:rPr>
        <w:t>对外投资</w:t>
      </w:r>
      <w:r>
        <w:rPr>
          <w:rFonts w:ascii="仿宋_GB2312" w:eastAsia="仿宋_GB2312" w:hAnsi="仿宋" w:cs="仿宋" w:hint="eastAsia"/>
          <w:sz w:val="32"/>
          <w:szCs w:val="32"/>
        </w:rPr>
        <w:t>，以及</w:t>
      </w:r>
      <w:r w:rsidRPr="009D0098">
        <w:rPr>
          <w:rFonts w:ascii="仿宋_GB2312" w:eastAsia="仿宋_GB2312" w:hAnsi="仿宋" w:cs="仿宋" w:hint="eastAsia"/>
          <w:sz w:val="32"/>
          <w:szCs w:val="32"/>
        </w:rPr>
        <w:t>单项或批量价值</w:t>
      </w:r>
      <w:r>
        <w:rPr>
          <w:rFonts w:ascii="仿宋_GB2312" w:eastAsia="仿宋_GB2312" w:hAnsi="仿宋" w:cs="仿宋" w:hint="eastAsia"/>
          <w:sz w:val="32"/>
          <w:szCs w:val="32"/>
        </w:rPr>
        <w:t>在</w:t>
      </w:r>
      <w:r w:rsidRPr="009D0098">
        <w:rPr>
          <w:rFonts w:ascii="仿宋_GB2312" w:eastAsia="仿宋_GB2312" w:hAnsi="仿宋" w:cs="仿宋"/>
          <w:sz w:val="32"/>
          <w:szCs w:val="32"/>
        </w:rPr>
        <w:t>500</w:t>
      </w:r>
      <w:r>
        <w:rPr>
          <w:rFonts w:ascii="仿宋_GB2312" w:eastAsia="仿宋_GB2312" w:hAnsi="仿宋" w:cs="仿宋" w:hint="eastAsia"/>
          <w:sz w:val="32"/>
          <w:szCs w:val="32"/>
        </w:rPr>
        <w:t>万元以下</w:t>
      </w:r>
      <w:r w:rsidR="00237B92">
        <w:rPr>
          <w:rFonts w:ascii="仿宋_GB2312" w:eastAsia="仿宋_GB2312" w:hAnsi="仿宋" w:cs="仿宋" w:hint="eastAsia"/>
          <w:sz w:val="32"/>
          <w:szCs w:val="32"/>
        </w:rPr>
        <w:t>的</w:t>
      </w:r>
      <w:r w:rsidRPr="009D0098">
        <w:rPr>
          <w:rFonts w:ascii="仿宋_GB2312" w:eastAsia="仿宋_GB2312" w:hAnsi="仿宋" w:cs="仿宋" w:hint="eastAsia"/>
          <w:sz w:val="32"/>
          <w:szCs w:val="32"/>
        </w:rPr>
        <w:t>房产对外投资</w:t>
      </w:r>
      <w:r>
        <w:rPr>
          <w:rFonts w:ascii="仿宋_GB2312" w:eastAsia="仿宋_GB2312" w:hAnsi="仿宋" w:cs="仿宋" w:hint="eastAsia"/>
          <w:sz w:val="32"/>
          <w:szCs w:val="32"/>
        </w:rPr>
        <w:t>；</w:t>
      </w:r>
    </w:p>
    <w:p w:rsidR="00CB710D" w:rsidRDefault="00CB710D" w:rsidP="00CB710D">
      <w:pPr>
        <w:widowControl/>
        <w:adjustRightInd w:val="0"/>
        <w:snapToGrid w:val="0"/>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（二）转让、</w:t>
      </w:r>
      <w:r w:rsidR="003310A1">
        <w:rPr>
          <w:rFonts w:ascii="仿宋_GB2312" w:eastAsia="仿宋_GB2312" w:hAnsi="宋体" w:cs="宋体" w:hint="eastAsia"/>
          <w:kern w:val="0"/>
          <w:sz w:val="32"/>
          <w:szCs w:val="32"/>
        </w:rPr>
        <w:t>无偿划转</w:t>
      </w:r>
      <w:r w:rsidR="00AE5D44">
        <w:rPr>
          <w:rFonts w:ascii="仿宋_GB2312" w:eastAsia="仿宋_GB2312" w:hAnsi="宋体" w:cs="宋体" w:hint="eastAsia"/>
          <w:kern w:val="0"/>
          <w:sz w:val="32"/>
          <w:szCs w:val="32"/>
        </w:rPr>
        <w:t>所持企业</w:t>
      </w:r>
      <w:r>
        <w:rPr>
          <w:rFonts w:ascii="仿宋_GB2312" w:eastAsia="仿宋_GB2312" w:hAnsi="宋体" w:cs="宋体" w:hint="eastAsia"/>
          <w:kern w:val="0"/>
          <w:sz w:val="32"/>
          <w:szCs w:val="32"/>
        </w:rPr>
        <w:t>价值在50万元以上（含50万元）、800万元以下</w:t>
      </w:r>
      <w:r>
        <w:rPr>
          <w:rFonts w:ascii="仿宋_GB2312" w:eastAsia="仿宋_GB2312" w:hAnsi="仿宋" w:cs="仿宋" w:hint="eastAsia"/>
          <w:sz w:val="32"/>
          <w:szCs w:val="32"/>
        </w:rPr>
        <w:t>的</w:t>
      </w:r>
      <w:r>
        <w:rPr>
          <w:rFonts w:ascii="仿宋_GB2312" w:eastAsia="仿宋_GB2312" w:hAnsi="宋体" w:cs="宋体" w:hint="eastAsia"/>
          <w:kern w:val="0"/>
          <w:sz w:val="32"/>
          <w:szCs w:val="32"/>
        </w:rPr>
        <w:t>股权；</w:t>
      </w:r>
    </w:p>
    <w:p w:rsidR="00A32E41" w:rsidRDefault="00A32E41" w:rsidP="00CB710D">
      <w:pPr>
        <w:widowControl/>
        <w:adjustRightInd w:val="0"/>
        <w:snapToGrid w:val="0"/>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w:t>
      </w:r>
      <w:r>
        <w:rPr>
          <w:rFonts w:ascii="仿宋_GB2312" w:eastAsia="仿宋_GB2312" w:hAnsi="宋体" w:cs="宋体"/>
          <w:kern w:val="0"/>
          <w:sz w:val="32"/>
          <w:szCs w:val="32"/>
        </w:rPr>
        <w:t>）</w:t>
      </w:r>
      <w:r w:rsidR="00AE5D44">
        <w:rPr>
          <w:rFonts w:ascii="仿宋_GB2312" w:eastAsia="仿宋_GB2312" w:hAnsi="宋体" w:cs="宋体" w:hint="eastAsia"/>
          <w:kern w:val="0"/>
          <w:sz w:val="32"/>
          <w:szCs w:val="32"/>
        </w:rPr>
        <w:t>减少</w:t>
      </w:r>
      <w:r w:rsidR="00F86C38">
        <w:rPr>
          <w:rFonts w:ascii="仿宋_GB2312" w:eastAsia="仿宋_GB2312" w:hAnsi="宋体" w:cs="宋体" w:hint="eastAsia"/>
          <w:kern w:val="0"/>
          <w:sz w:val="32"/>
          <w:szCs w:val="32"/>
        </w:rPr>
        <w:t>投资</w:t>
      </w:r>
      <w:r>
        <w:rPr>
          <w:rFonts w:ascii="仿宋_GB2312" w:eastAsia="仿宋_GB2312" w:hAnsi="宋体" w:cs="宋体" w:hint="eastAsia"/>
          <w:kern w:val="0"/>
          <w:sz w:val="32"/>
          <w:szCs w:val="32"/>
        </w:rPr>
        <w:t>企业</w:t>
      </w:r>
      <w:r w:rsidR="00AE5D44">
        <w:rPr>
          <w:rFonts w:ascii="仿宋_GB2312" w:eastAsia="仿宋_GB2312" w:hAnsi="宋体" w:cs="宋体" w:hint="eastAsia"/>
          <w:kern w:val="0"/>
          <w:sz w:val="32"/>
          <w:szCs w:val="32"/>
        </w:rPr>
        <w:t>价值</w:t>
      </w:r>
      <w:r w:rsidR="00F86C38">
        <w:rPr>
          <w:rFonts w:ascii="仿宋_GB2312" w:eastAsia="仿宋_GB2312" w:hAnsi="宋体" w:cs="宋体" w:hint="eastAsia"/>
          <w:kern w:val="0"/>
          <w:sz w:val="32"/>
          <w:szCs w:val="32"/>
        </w:rPr>
        <w:t>在</w:t>
      </w:r>
      <w:r w:rsidRPr="00F3779E">
        <w:rPr>
          <w:rFonts w:ascii="仿宋_GB2312" w:eastAsia="仿宋_GB2312" w:hAnsi="宋体" w:cs="宋体"/>
          <w:kern w:val="0"/>
          <w:sz w:val="32"/>
          <w:szCs w:val="32"/>
        </w:rPr>
        <w:t>50万元以</w:t>
      </w:r>
      <w:r w:rsidRPr="00F3779E">
        <w:rPr>
          <w:rFonts w:ascii="仿宋_GB2312" w:eastAsia="仿宋_GB2312" w:hAnsi="宋体" w:cs="宋体" w:hint="eastAsia"/>
          <w:kern w:val="0"/>
          <w:sz w:val="32"/>
          <w:szCs w:val="32"/>
        </w:rPr>
        <w:t>上（含50万元）、</w:t>
      </w:r>
      <w:r>
        <w:rPr>
          <w:rFonts w:ascii="仿宋_GB2312" w:eastAsia="仿宋_GB2312" w:hAnsi="宋体" w:cs="宋体" w:hint="eastAsia"/>
          <w:kern w:val="0"/>
          <w:sz w:val="32"/>
          <w:szCs w:val="32"/>
        </w:rPr>
        <w:t>800万元以下</w:t>
      </w:r>
      <w:r w:rsidRPr="00F3779E">
        <w:rPr>
          <w:rFonts w:ascii="仿宋_GB2312" w:eastAsia="仿宋_GB2312" w:hAnsi="宋体" w:cs="宋体" w:hint="eastAsia"/>
          <w:kern w:val="0"/>
          <w:sz w:val="32"/>
          <w:szCs w:val="32"/>
        </w:rPr>
        <w:t>的</w:t>
      </w:r>
      <w:r>
        <w:rPr>
          <w:rFonts w:ascii="仿宋_GB2312" w:eastAsia="仿宋_GB2312" w:hAnsi="宋体" w:cs="宋体" w:hint="eastAsia"/>
          <w:kern w:val="0"/>
          <w:sz w:val="32"/>
          <w:szCs w:val="32"/>
        </w:rPr>
        <w:t>注册资本</w:t>
      </w:r>
      <w:r w:rsidR="00F86C38">
        <w:rPr>
          <w:rFonts w:ascii="仿宋_GB2312" w:eastAsia="仿宋_GB2312" w:hAnsi="宋体" w:cs="宋体" w:hint="eastAsia"/>
          <w:kern w:val="0"/>
          <w:sz w:val="32"/>
          <w:szCs w:val="32"/>
        </w:rPr>
        <w:t>；</w:t>
      </w:r>
    </w:p>
    <w:p w:rsidR="00CB710D" w:rsidRDefault="00CB710D" w:rsidP="00A32E41">
      <w:pPr>
        <w:widowControl/>
        <w:adjustRightInd w:val="0"/>
        <w:snapToGrid w:val="0"/>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w:t>
      </w:r>
      <w:r w:rsidR="00A32E41">
        <w:rPr>
          <w:rFonts w:ascii="仿宋_GB2312" w:eastAsia="仿宋_GB2312" w:hAnsi="宋体" w:cs="宋体" w:hint="eastAsia"/>
          <w:kern w:val="0"/>
          <w:sz w:val="32"/>
          <w:szCs w:val="32"/>
        </w:rPr>
        <w:t>四</w:t>
      </w:r>
      <w:r>
        <w:rPr>
          <w:rFonts w:ascii="仿宋_GB2312" w:eastAsia="仿宋_GB2312" w:hAnsi="宋体" w:cs="宋体" w:hint="eastAsia"/>
          <w:kern w:val="0"/>
          <w:sz w:val="32"/>
          <w:szCs w:val="32"/>
        </w:rPr>
        <w:t>）</w:t>
      </w:r>
      <w:r w:rsidR="003310A1">
        <w:rPr>
          <w:rFonts w:ascii="仿宋_GB2312" w:eastAsia="仿宋_GB2312" w:hAnsi="宋体" w:cs="宋体" w:hint="eastAsia"/>
          <w:kern w:val="0"/>
          <w:sz w:val="32"/>
          <w:szCs w:val="32"/>
        </w:rPr>
        <w:t>注销价值在50万元以上（含50万元）、800万元以下</w:t>
      </w:r>
      <w:r w:rsidR="003310A1">
        <w:rPr>
          <w:rFonts w:ascii="仿宋_GB2312" w:eastAsia="仿宋_GB2312" w:hAnsi="仿宋" w:cs="仿宋" w:hint="eastAsia"/>
          <w:sz w:val="32"/>
          <w:szCs w:val="32"/>
        </w:rPr>
        <w:t>的</w:t>
      </w:r>
      <w:r w:rsidR="003310A1">
        <w:rPr>
          <w:rFonts w:ascii="仿宋_GB2312" w:eastAsia="仿宋_GB2312" w:hAnsi="宋体" w:cs="宋体" w:hint="eastAsia"/>
          <w:kern w:val="0"/>
          <w:sz w:val="32"/>
          <w:szCs w:val="32"/>
        </w:rPr>
        <w:t>全资、控股企业；</w:t>
      </w:r>
    </w:p>
    <w:p w:rsidR="00CB710D" w:rsidRDefault="00CB710D" w:rsidP="00CB710D">
      <w:pPr>
        <w:widowControl/>
        <w:adjustRightInd w:val="0"/>
        <w:snapToGrid w:val="0"/>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sidR="00A32E41">
        <w:rPr>
          <w:rFonts w:ascii="仿宋_GB2312" w:eastAsia="仿宋_GB2312" w:hAnsi="宋体" w:cs="宋体" w:hint="eastAsia"/>
          <w:kern w:val="0"/>
          <w:sz w:val="32"/>
          <w:szCs w:val="32"/>
        </w:rPr>
        <w:t>五</w:t>
      </w:r>
      <w:r>
        <w:rPr>
          <w:rFonts w:ascii="仿宋_GB2312" w:eastAsia="仿宋_GB2312" w:hAnsi="宋体" w:cs="宋体" w:hint="eastAsia"/>
          <w:kern w:val="0"/>
          <w:sz w:val="32"/>
          <w:szCs w:val="32"/>
        </w:rPr>
        <w:t>）全民所有制企业、集体所有制企业</w:t>
      </w:r>
      <w:r w:rsidRPr="00F759D8">
        <w:rPr>
          <w:rFonts w:ascii="仿宋_GB2312" w:eastAsia="仿宋_GB2312" w:hAnsi="宋体" w:cs="宋体" w:hint="eastAsia"/>
          <w:kern w:val="0"/>
          <w:sz w:val="32"/>
          <w:szCs w:val="32"/>
        </w:rPr>
        <w:t>改为</w:t>
      </w:r>
      <w:r w:rsidRPr="00061F44">
        <w:rPr>
          <w:rFonts w:ascii="仿宋_GB2312" w:eastAsia="仿宋_GB2312" w:hAnsi="宋体" w:cs="宋体" w:hint="eastAsia"/>
          <w:kern w:val="0"/>
          <w:sz w:val="32"/>
          <w:szCs w:val="32"/>
        </w:rPr>
        <w:t>一人有限责任公司</w:t>
      </w:r>
      <w:r>
        <w:rPr>
          <w:rFonts w:ascii="仿宋_GB2312" w:eastAsia="仿宋_GB2312" w:hAnsi="宋体" w:cs="宋体" w:hint="eastAsia"/>
          <w:kern w:val="0"/>
          <w:sz w:val="32"/>
          <w:szCs w:val="32"/>
        </w:rPr>
        <w:t>，通过增资扩股方式进行企业改制，通过转让价值800万元以下股权进行企业改制</w:t>
      </w:r>
      <w:r w:rsidR="003310A1">
        <w:rPr>
          <w:rFonts w:ascii="仿宋_GB2312" w:eastAsia="仿宋_GB2312" w:hAnsi="宋体" w:cs="宋体" w:hint="eastAsia"/>
          <w:kern w:val="0"/>
          <w:sz w:val="32"/>
          <w:szCs w:val="32"/>
        </w:rPr>
        <w:t>。</w:t>
      </w:r>
    </w:p>
    <w:p w:rsidR="00D41B35" w:rsidRPr="00CB710D" w:rsidRDefault="00D41B35" w:rsidP="00CB710D">
      <w:pPr>
        <w:widowControl/>
        <w:adjustRightInd w:val="0"/>
        <w:snapToGrid w:val="0"/>
        <w:spacing w:line="360" w:lineRule="auto"/>
        <w:ind w:firstLineChars="200" w:firstLine="640"/>
        <w:rPr>
          <w:rFonts w:ascii="仿宋_GB2312" w:eastAsia="仿宋_GB2312" w:hAnsi="宋体" w:cs="宋体"/>
          <w:kern w:val="0"/>
          <w:sz w:val="32"/>
          <w:szCs w:val="32"/>
        </w:rPr>
      </w:pPr>
      <w:proofErr w:type="gramStart"/>
      <w:r>
        <w:rPr>
          <w:rFonts w:ascii="仿宋_GB2312" w:eastAsia="仿宋_GB2312" w:hAnsi="宋体" w:cs="宋体" w:hint="eastAsia"/>
          <w:kern w:val="0"/>
          <w:sz w:val="32"/>
          <w:szCs w:val="32"/>
        </w:rPr>
        <w:t>院本级</w:t>
      </w:r>
      <w:proofErr w:type="gramEnd"/>
      <w:r>
        <w:rPr>
          <w:rFonts w:ascii="仿宋_GB2312" w:eastAsia="仿宋_GB2312" w:hAnsi="宋体" w:cs="宋体" w:hint="eastAsia"/>
          <w:kern w:val="0"/>
          <w:sz w:val="32"/>
          <w:szCs w:val="32"/>
        </w:rPr>
        <w:t>的全民所有制企业、集体所有制企业</w:t>
      </w:r>
      <w:r w:rsidRPr="00F759D8">
        <w:rPr>
          <w:rFonts w:ascii="仿宋_GB2312" w:eastAsia="仿宋_GB2312" w:hAnsi="宋体" w:cs="宋体" w:hint="eastAsia"/>
          <w:kern w:val="0"/>
          <w:sz w:val="32"/>
          <w:szCs w:val="32"/>
        </w:rPr>
        <w:t>改为</w:t>
      </w:r>
      <w:r w:rsidRPr="00061F44">
        <w:rPr>
          <w:rFonts w:ascii="仿宋_GB2312" w:eastAsia="仿宋_GB2312" w:hAnsi="宋体" w:cs="宋体" w:hint="eastAsia"/>
          <w:kern w:val="0"/>
          <w:sz w:val="32"/>
          <w:szCs w:val="32"/>
        </w:rPr>
        <w:t>一人有限责任公司</w:t>
      </w:r>
      <w:r w:rsidR="00CC2F4A">
        <w:rPr>
          <w:rFonts w:ascii="仿宋_GB2312" w:eastAsia="仿宋_GB2312" w:hAnsi="宋体" w:cs="宋体" w:hint="eastAsia"/>
          <w:kern w:val="0"/>
          <w:sz w:val="32"/>
          <w:szCs w:val="32"/>
        </w:rPr>
        <w:t>的</w:t>
      </w:r>
      <w:r>
        <w:rPr>
          <w:rFonts w:ascii="仿宋_GB2312" w:eastAsia="仿宋_GB2312" w:hAnsi="宋体" w:cs="宋体" w:hint="eastAsia"/>
          <w:kern w:val="0"/>
          <w:sz w:val="32"/>
          <w:szCs w:val="32"/>
        </w:rPr>
        <w:t>企业改制</w:t>
      </w:r>
      <w:r w:rsidR="00610B4E">
        <w:rPr>
          <w:rFonts w:ascii="仿宋_GB2312" w:eastAsia="仿宋_GB2312" w:hAnsi="宋体" w:cs="宋体" w:hint="eastAsia"/>
          <w:kern w:val="0"/>
          <w:sz w:val="32"/>
          <w:szCs w:val="32"/>
        </w:rPr>
        <w:t>事项，由院审批，报农业部备案。</w:t>
      </w:r>
    </w:p>
    <w:p w:rsidR="007A44F9" w:rsidRDefault="00061F44" w:rsidP="007A44F9">
      <w:pPr>
        <w:widowControl/>
        <w:adjustRightInd w:val="0"/>
        <w:snapToGrid w:val="0"/>
        <w:spacing w:line="360" w:lineRule="auto"/>
        <w:ind w:firstLineChars="200" w:firstLine="643"/>
        <w:rPr>
          <w:rFonts w:ascii="仿宋_GB2312" w:eastAsia="仿宋_GB2312" w:hAnsi="仿宋" w:cs="仿宋"/>
          <w:sz w:val="32"/>
          <w:szCs w:val="32"/>
        </w:rPr>
      </w:pPr>
      <w:r>
        <w:rPr>
          <w:rFonts w:ascii="仿宋_GB2312" w:eastAsia="仿宋_GB2312" w:hAnsi="黑体" w:hint="eastAsia"/>
          <w:b/>
          <w:sz w:val="32"/>
          <w:szCs w:val="32"/>
        </w:rPr>
        <w:t>第十</w:t>
      </w:r>
      <w:r w:rsidR="003310A1">
        <w:rPr>
          <w:rFonts w:ascii="仿宋_GB2312" w:eastAsia="仿宋_GB2312" w:hAnsi="黑体" w:hint="eastAsia"/>
          <w:b/>
          <w:sz w:val="32"/>
          <w:szCs w:val="32"/>
        </w:rPr>
        <w:t>七</w:t>
      </w:r>
      <w:r w:rsidRPr="0075353E">
        <w:rPr>
          <w:rFonts w:ascii="仿宋_GB2312" w:eastAsia="仿宋_GB2312" w:hAnsi="黑体" w:hint="eastAsia"/>
          <w:b/>
          <w:sz w:val="32"/>
          <w:szCs w:val="32"/>
        </w:rPr>
        <w:t>条</w:t>
      </w:r>
      <w:r w:rsidR="007A44F9">
        <w:rPr>
          <w:rFonts w:ascii="仿宋_GB2312" w:eastAsia="仿宋_GB2312" w:hAnsi="黑体" w:hint="eastAsia"/>
          <w:b/>
          <w:sz w:val="32"/>
          <w:szCs w:val="32"/>
        </w:rPr>
        <w:t xml:space="preserve"> </w:t>
      </w:r>
      <w:r w:rsidR="001C3DF5">
        <w:rPr>
          <w:rFonts w:ascii="仿宋_GB2312" w:eastAsia="仿宋_GB2312" w:hAnsi="黑体"/>
          <w:b/>
          <w:sz w:val="32"/>
          <w:szCs w:val="32"/>
        </w:rPr>
        <w:t xml:space="preserve"> </w:t>
      </w:r>
      <w:r w:rsidR="00AD3B8C">
        <w:rPr>
          <w:rFonts w:ascii="仿宋_GB2312" w:eastAsia="仿宋_GB2312" w:hAnsi="仿宋" w:cs="仿宋" w:hint="eastAsia"/>
          <w:sz w:val="32"/>
          <w:szCs w:val="32"/>
        </w:rPr>
        <w:t>院属事业单位</w:t>
      </w:r>
      <w:r w:rsidR="007A44F9">
        <w:rPr>
          <w:rFonts w:ascii="仿宋_GB2312" w:eastAsia="仿宋_GB2312" w:hAnsi="仿宋" w:cs="仿宋" w:hint="eastAsia"/>
          <w:sz w:val="32"/>
          <w:szCs w:val="32"/>
        </w:rPr>
        <w:t>的以下对外投资、股权变化、企业改制</w:t>
      </w:r>
      <w:r w:rsidR="008E739F">
        <w:rPr>
          <w:rFonts w:ascii="仿宋_GB2312" w:eastAsia="仿宋_GB2312" w:hAnsi="仿宋" w:cs="仿宋" w:hint="eastAsia"/>
          <w:sz w:val="32"/>
          <w:szCs w:val="32"/>
        </w:rPr>
        <w:t>等</w:t>
      </w:r>
      <w:r w:rsidR="007A44F9">
        <w:rPr>
          <w:rFonts w:ascii="仿宋_GB2312" w:eastAsia="仿宋_GB2312" w:hAnsi="仿宋" w:cs="仿宋" w:hint="eastAsia"/>
          <w:sz w:val="32"/>
          <w:szCs w:val="32"/>
        </w:rPr>
        <w:t>事项，由院审核，报农业部审批。</w:t>
      </w:r>
    </w:p>
    <w:p w:rsidR="007A44F9" w:rsidRDefault="007A44F9" w:rsidP="007A44F9">
      <w:pPr>
        <w:adjustRightInd w:val="0"/>
        <w:snapToGrid w:val="0"/>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w:t>
      </w:r>
      <w:r w:rsidR="003310A1" w:rsidRPr="007A44F9">
        <w:rPr>
          <w:rFonts w:ascii="仿宋_GB2312" w:eastAsia="仿宋_GB2312" w:hAnsi="仿宋" w:cs="仿宋" w:hint="eastAsia"/>
          <w:sz w:val="32"/>
          <w:szCs w:val="32"/>
        </w:rPr>
        <w:t>单项或批量价值在5</w:t>
      </w:r>
      <w:r w:rsidR="003310A1" w:rsidRPr="007A44F9">
        <w:rPr>
          <w:rFonts w:ascii="仿宋_GB2312" w:eastAsia="仿宋_GB2312" w:hAnsi="仿宋" w:cs="仿宋"/>
          <w:sz w:val="32"/>
          <w:szCs w:val="32"/>
        </w:rPr>
        <w:t>00</w:t>
      </w:r>
      <w:r w:rsidR="003310A1" w:rsidRPr="007A44F9">
        <w:rPr>
          <w:rFonts w:ascii="仿宋_GB2312" w:eastAsia="仿宋_GB2312" w:hAnsi="仿宋" w:cs="仿宋" w:hint="eastAsia"/>
          <w:sz w:val="32"/>
          <w:szCs w:val="32"/>
        </w:rPr>
        <w:t>万元以上（含500万元）、800万元以下的房产对外投资</w:t>
      </w:r>
      <w:r w:rsidRPr="007A44F9">
        <w:rPr>
          <w:rFonts w:ascii="仿宋_GB2312" w:eastAsia="仿宋_GB2312" w:hAnsi="仿宋" w:cs="仿宋" w:hint="eastAsia"/>
          <w:sz w:val="32"/>
          <w:szCs w:val="32"/>
        </w:rPr>
        <w:t>；</w:t>
      </w:r>
    </w:p>
    <w:p w:rsidR="00E20472" w:rsidRPr="00E20472" w:rsidRDefault="00E20472" w:rsidP="007A44F9">
      <w:pPr>
        <w:adjustRightInd w:val="0"/>
        <w:snapToGrid w:val="0"/>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w:t>
      </w:r>
      <w:r>
        <w:rPr>
          <w:rFonts w:ascii="仿宋_GB2312" w:eastAsia="仿宋_GB2312" w:hAnsi="宋体" w:cs="宋体" w:hint="eastAsia"/>
          <w:kern w:val="0"/>
          <w:sz w:val="32"/>
          <w:szCs w:val="32"/>
        </w:rPr>
        <w:t>通过转让价值800万元以上（含800万元）股权进行企业改制；</w:t>
      </w:r>
    </w:p>
    <w:p w:rsidR="00D41B35" w:rsidRDefault="007A44F9" w:rsidP="007A44F9">
      <w:pPr>
        <w:adjustRightInd w:val="0"/>
        <w:snapToGrid w:val="0"/>
        <w:spacing w:line="360" w:lineRule="auto"/>
        <w:ind w:left="630"/>
        <w:rPr>
          <w:rFonts w:ascii="仿宋_GB2312" w:eastAsia="仿宋_GB2312" w:hAnsi="仿宋" w:cs="仿宋"/>
          <w:sz w:val="32"/>
          <w:szCs w:val="32"/>
        </w:rPr>
      </w:pPr>
      <w:r>
        <w:rPr>
          <w:rFonts w:ascii="仿宋_GB2312" w:eastAsia="仿宋_GB2312" w:hAnsi="仿宋" w:cs="仿宋" w:hint="eastAsia"/>
          <w:sz w:val="32"/>
          <w:szCs w:val="32"/>
        </w:rPr>
        <w:t>（</w:t>
      </w:r>
      <w:r w:rsidR="00E20472">
        <w:rPr>
          <w:rFonts w:ascii="仿宋_GB2312" w:eastAsia="仿宋_GB2312" w:hAnsi="仿宋" w:cs="仿宋" w:hint="eastAsia"/>
          <w:sz w:val="32"/>
          <w:szCs w:val="32"/>
        </w:rPr>
        <w:t>三</w:t>
      </w:r>
      <w:r>
        <w:rPr>
          <w:rFonts w:ascii="仿宋_GB2312" w:eastAsia="仿宋_GB2312" w:hAnsi="仿宋" w:cs="仿宋" w:hint="eastAsia"/>
          <w:sz w:val="32"/>
          <w:szCs w:val="32"/>
        </w:rPr>
        <w:t>）</w:t>
      </w:r>
      <w:r w:rsidR="00CA28CA">
        <w:rPr>
          <w:rFonts w:ascii="仿宋_GB2312" w:eastAsia="仿宋_GB2312" w:hAnsi="仿宋" w:cs="仿宋" w:hint="eastAsia"/>
          <w:sz w:val="32"/>
          <w:szCs w:val="32"/>
        </w:rPr>
        <w:t>其他</w:t>
      </w:r>
      <w:r w:rsidR="00DB183E">
        <w:rPr>
          <w:rFonts w:ascii="仿宋_GB2312" w:eastAsia="仿宋_GB2312" w:hAnsi="仿宋" w:cs="仿宋" w:hint="eastAsia"/>
          <w:sz w:val="32"/>
          <w:szCs w:val="32"/>
        </w:rPr>
        <w:t>企业</w:t>
      </w:r>
      <w:r w:rsidR="00CA28CA">
        <w:rPr>
          <w:rFonts w:ascii="仿宋_GB2312" w:eastAsia="仿宋_GB2312" w:hAnsi="仿宋" w:cs="仿宋" w:hint="eastAsia"/>
          <w:sz w:val="32"/>
          <w:szCs w:val="32"/>
        </w:rPr>
        <w:t>组织形式改变的</w:t>
      </w:r>
      <w:r w:rsidR="00CA28CA" w:rsidRPr="00CA28CA">
        <w:rPr>
          <w:rFonts w:ascii="仿宋_GB2312" w:eastAsia="仿宋_GB2312" w:hAnsi="仿宋" w:cs="仿宋" w:hint="eastAsia"/>
          <w:sz w:val="32"/>
          <w:szCs w:val="32"/>
        </w:rPr>
        <w:t>行为</w:t>
      </w:r>
      <w:r w:rsidRPr="00CA28CA">
        <w:rPr>
          <w:rFonts w:ascii="仿宋_GB2312" w:eastAsia="仿宋_GB2312" w:hAnsi="仿宋" w:cs="仿宋" w:hint="eastAsia"/>
          <w:sz w:val="32"/>
          <w:szCs w:val="32"/>
        </w:rPr>
        <w:t>。</w:t>
      </w:r>
    </w:p>
    <w:p w:rsidR="00610B4E" w:rsidRDefault="00610B4E" w:rsidP="0055524C">
      <w:pPr>
        <w:adjustRightInd w:val="0"/>
        <w:snapToGrid w:val="0"/>
        <w:spacing w:line="360" w:lineRule="auto"/>
        <w:ind w:firstLineChars="200" w:firstLine="640"/>
        <w:rPr>
          <w:rFonts w:ascii="仿宋_GB2312" w:eastAsia="仿宋_GB2312" w:hAnsi="仿宋" w:cs="仿宋"/>
          <w:sz w:val="32"/>
          <w:szCs w:val="32"/>
        </w:rPr>
      </w:pPr>
      <w:proofErr w:type="gramStart"/>
      <w:r>
        <w:rPr>
          <w:rFonts w:ascii="仿宋_GB2312" w:eastAsia="仿宋_GB2312" w:hAnsi="仿宋" w:cs="仿宋" w:hint="eastAsia"/>
          <w:sz w:val="32"/>
          <w:szCs w:val="32"/>
        </w:rPr>
        <w:t>院本级</w:t>
      </w:r>
      <w:proofErr w:type="gramEnd"/>
      <w:r>
        <w:rPr>
          <w:rFonts w:ascii="仿宋_GB2312" w:eastAsia="仿宋_GB2312" w:hAnsi="仿宋" w:cs="仿宋" w:hint="eastAsia"/>
          <w:sz w:val="32"/>
          <w:szCs w:val="32"/>
        </w:rPr>
        <w:t>的以下对外投资、股权变化、企业改制等事项，报农业部审批。</w:t>
      </w:r>
    </w:p>
    <w:p w:rsidR="00610B4E" w:rsidRPr="005E7AB1" w:rsidRDefault="00CC2F4A" w:rsidP="005E7AB1">
      <w:pPr>
        <w:adjustRightInd w:val="0"/>
        <w:snapToGrid w:val="0"/>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w:t>
      </w:r>
      <w:r w:rsidR="00610B4E" w:rsidRPr="005E7AB1">
        <w:rPr>
          <w:rFonts w:ascii="仿宋_GB2312" w:eastAsia="仿宋_GB2312" w:hAnsi="仿宋" w:cs="仿宋" w:hint="eastAsia"/>
          <w:sz w:val="32"/>
          <w:szCs w:val="32"/>
        </w:rPr>
        <w:t>单项或批量价值在</w:t>
      </w:r>
      <w:r w:rsidR="00610B4E" w:rsidRPr="005E7AB1">
        <w:rPr>
          <w:rFonts w:ascii="仿宋_GB2312" w:eastAsia="仿宋_GB2312" w:hAnsi="仿宋" w:cs="仿宋"/>
          <w:sz w:val="32"/>
          <w:szCs w:val="32"/>
        </w:rPr>
        <w:t>800</w:t>
      </w:r>
      <w:r w:rsidR="00610B4E" w:rsidRPr="005E7AB1">
        <w:rPr>
          <w:rFonts w:ascii="仿宋_GB2312" w:eastAsia="仿宋_GB2312" w:hAnsi="仿宋" w:cs="仿宋" w:hint="eastAsia"/>
          <w:sz w:val="32"/>
          <w:szCs w:val="32"/>
        </w:rPr>
        <w:t>万元以下的</w:t>
      </w:r>
      <w:r w:rsidR="007F1EE1" w:rsidRPr="005E7AB1">
        <w:rPr>
          <w:rFonts w:ascii="仿宋_GB2312" w:eastAsia="仿宋_GB2312" w:hAnsi="仿宋" w:cs="仿宋" w:hint="eastAsia"/>
          <w:sz w:val="32"/>
          <w:szCs w:val="32"/>
        </w:rPr>
        <w:t>对外投资</w:t>
      </w:r>
      <w:r w:rsidR="00610B4E" w:rsidRPr="005E7AB1">
        <w:rPr>
          <w:rFonts w:ascii="仿宋_GB2312" w:eastAsia="仿宋_GB2312" w:hAnsi="仿宋" w:cs="仿宋" w:hint="eastAsia"/>
          <w:sz w:val="32"/>
          <w:szCs w:val="32"/>
        </w:rPr>
        <w:t>和</w:t>
      </w:r>
      <w:r w:rsidR="007F1EE1" w:rsidRPr="005E7AB1">
        <w:rPr>
          <w:rFonts w:ascii="仿宋_GB2312" w:eastAsia="仿宋_GB2312" w:hAnsi="仿宋" w:cs="仿宋" w:hint="eastAsia"/>
          <w:sz w:val="32"/>
          <w:szCs w:val="32"/>
        </w:rPr>
        <w:t>股权变化</w:t>
      </w:r>
      <w:r w:rsidR="00610B4E" w:rsidRPr="005E7AB1">
        <w:rPr>
          <w:rFonts w:ascii="仿宋_GB2312" w:eastAsia="仿宋_GB2312" w:hAnsi="仿宋" w:cs="仿宋" w:hint="eastAsia"/>
          <w:sz w:val="32"/>
          <w:szCs w:val="32"/>
        </w:rPr>
        <w:t>；</w:t>
      </w:r>
    </w:p>
    <w:p w:rsidR="00CC2F4A" w:rsidRPr="005E7AB1" w:rsidRDefault="00CC2F4A" w:rsidP="005E7AB1">
      <w:pPr>
        <w:adjustRightInd w:val="0"/>
        <w:snapToGrid w:val="0"/>
        <w:spacing w:line="360" w:lineRule="auto"/>
        <w:ind w:firstLineChars="200" w:firstLine="640"/>
        <w:jc w:val="left"/>
        <w:rPr>
          <w:rFonts w:ascii="仿宋_GB2312" w:eastAsia="仿宋_GB2312" w:hAnsi="仿宋" w:cs="仿宋"/>
          <w:sz w:val="32"/>
          <w:szCs w:val="32"/>
        </w:rPr>
      </w:pPr>
      <w:r>
        <w:rPr>
          <w:rFonts w:ascii="仿宋_GB2312" w:eastAsia="仿宋_GB2312" w:hAnsi="宋体" w:cs="宋体" w:hint="eastAsia"/>
          <w:kern w:val="0"/>
          <w:sz w:val="32"/>
          <w:szCs w:val="32"/>
        </w:rPr>
        <w:t>（二）</w:t>
      </w:r>
      <w:r w:rsidRPr="005E7AB1">
        <w:rPr>
          <w:rFonts w:ascii="仿宋_GB2312" w:eastAsia="仿宋_GB2312" w:hAnsi="宋体" w:cs="宋体" w:hint="eastAsia"/>
          <w:kern w:val="0"/>
          <w:sz w:val="32"/>
          <w:szCs w:val="32"/>
        </w:rPr>
        <w:t>通过增资扩股方式</w:t>
      </w:r>
      <w:r>
        <w:rPr>
          <w:rFonts w:ascii="仿宋_GB2312" w:eastAsia="仿宋_GB2312" w:hAnsi="宋体" w:cs="宋体" w:hint="eastAsia"/>
          <w:kern w:val="0"/>
          <w:sz w:val="32"/>
          <w:szCs w:val="32"/>
        </w:rPr>
        <w:t>，以及</w:t>
      </w:r>
      <w:r w:rsidRPr="005E7AB1">
        <w:rPr>
          <w:rFonts w:ascii="仿宋_GB2312" w:eastAsia="仿宋_GB2312" w:hAnsi="宋体" w:cs="宋体" w:hint="eastAsia"/>
          <w:kern w:val="0"/>
          <w:sz w:val="32"/>
          <w:szCs w:val="32"/>
        </w:rPr>
        <w:t>通过转让价值800万元以</w:t>
      </w:r>
      <w:r w:rsidR="007C1A39">
        <w:rPr>
          <w:rFonts w:ascii="仿宋_GB2312" w:eastAsia="仿宋_GB2312" w:hAnsi="宋体" w:cs="宋体" w:hint="eastAsia"/>
          <w:kern w:val="0"/>
          <w:sz w:val="32"/>
          <w:szCs w:val="32"/>
        </w:rPr>
        <w:t>上</w:t>
      </w:r>
      <w:r w:rsidR="00925F2C">
        <w:rPr>
          <w:rFonts w:ascii="仿宋_GB2312" w:eastAsia="仿宋_GB2312" w:hAnsi="宋体" w:cs="宋体" w:hint="eastAsia"/>
          <w:kern w:val="0"/>
          <w:sz w:val="32"/>
          <w:szCs w:val="32"/>
        </w:rPr>
        <w:t>（含800万元）</w:t>
      </w:r>
      <w:r w:rsidRPr="005E7AB1">
        <w:rPr>
          <w:rFonts w:ascii="仿宋_GB2312" w:eastAsia="仿宋_GB2312" w:hAnsi="宋体" w:cs="宋体" w:hint="eastAsia"/>
          <w:kern w:val="0"/>
          <w:sz w:val="32"/>
          <w:szCs w:val="32"/>
        </w:rPr>
        <w:t>股权进行</w:t>
      </w:r>
      <w:r w:rsidR="005E7AB1">
        <w:rPr>
          <w:rFonts w:ascii="仿宋_GB2312" w:eastAsia="仿宋_GB2312" w:hAnsi="宋体" w:cs="宋体" w:hint="eastAsia"/>
          <w:kern w:val="0"/>
          <w:sz w:val="32"/>
          <w:szCs w:val="32"/>
        </w:rPr>
        <w:t>企业改制；</w:t>
      </w:r>
    </w:p>
    <w:p w:rsidR="00610B4E" w:rsidRPr="007F1EE1" w:rsidRDefault="00610B4E">
      <w:pPr>
        <w:adjustRightInd w:val="0"/>
        <w:snapToGrid w:val="0"/>
        <w:spacing w:line="360" w:lineRule="auto"/>
        <w:ind w:left="630"/>
        <w:rPr>
          <w:rFonts w:ascii="仿宋_GB2312" w:eastAsia="仿宋_GB2312" w:hAnsi="仿宋" w:cs="仿宋"/>
          <w:sz w:val="32"/>
          <w:szCs w:val="32"/>
        </w:rPr>
      </w:pPr>
      <w:r>
        <w:rPr>
          <w:rFonts w:ascii="仿宋_GB2312" w:eastAsia="仿宋_GB2312" w:hAnsi="仿宋" w:cs="仿宋" w:hint="eastAsia"/>
          <w:sz w:val="32"/>
          <w:szCs w:val="32"/>
        </w:rPr>
        <w:t>（</w:t>
      </w:r>
      <w:r w:rsidR="00CC2F4A">
        <w:rPr>
          <w:rFonts w:ascii="仿宋_GB2312" w:eastAsia="仿宋_GB2312" w:hAnsi="仿宋" w:cs="仿宋" w:hint="eastAsia"/>
          <w:sz w:val="32"/>
          <w:szCs w:val="32"/>
        </w:rPr>
        <w:t>三</w:t>
      </w:r>
      <w:r>
        <w:rPr>
          <w:rFonts w:ascii="仿宋_GB2312" w:eastAsia="仿宋_GB2312" w:hAnsi="仿宋" w:cs="仿宋" w:hint="eastAsia"/>
          <w:sz w:val="32"/>
          <w:szCs w:val="32"/>
        </w:rPr>
        <w:t>）</w:t>
      </w:r>
      <w:r w:rsidR="007F1EE1">
        <w:rPr>
          <w:rFonts w:ascii="仿宋_GB2312" w:eastAsia="仿宋_GB2312" w:hAnsi="仿宋" w:cs="仿宋" w:hint="eastAsia"/>
          <w:sz w:val="32"/>
          <w:szCs w:val="32"/>
        </w:rPr>
        <w:t>其他企业组织形式改变的</w:t>
      </w:r>
      <w:r w:rsidR="007F1EE1" w:rsidRPr="00CA28CA">
        <w:rPr>
          <w:rFonts w:ascii="仿宋_GB2312" w:eastAsia="仿宋_GB2312" w:hAnsi="仿宋" w:cs="仿宋" w:hint="eastAsia"/>
          <w:sz w:val="32"/>
          <w:szCs w:val="32"/>
        </w:rPr>
        <w:t>行为。</w:t>
      </w:r>
    </w:p>
    <w:p w:rsidR="0050559B" w:rsidRPr="00A76C96" w:rsidRDefault="00237B92" w:rsidP="003310A1">
      <w:pPr>
        <w:widowControl/>
        <w:adjustRightInd w:val="0"/>
        <w:snapToGrid w:val="0"/>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 xml:space="preserve">　　</w:t>
      </w:r>
      <w:r w:rsidR="00F020C6" w:rsidRPr="00F020C6">
        <w:rPr>
          <w:rFonts w:ascii="仿宋_GB2312" w:eastAsia="仿宋_GB2312" w:hAnsi="宋体" w:cs="宋体" w:hint="eastAsia"/>
          <w:b/>
          <w:kern w:val="0"/>
          <w:sz w:val="32"/>
          <w:szCs w:val="32"/>
        </w:rPr>
        <w:t>第十</w:t>
      </w:r>
      <w:r w:rsidR="00C92D9F">
        <w:rPr>
          <w:rFonts w:ascii="仿宋_GB2312" w:eastAsia="仿宋_GB2312" w:hAnsi="宋体" w:cs="宋体" w:hint="eastAsia"/>
          <w:b/>
          <w:kern w:val="0"/>
          <w:sz w:val="32"/>
          <w:szCs w:val="32"/>
        </w:rPr>
        <w:t>八</w:t>
      </w:r>
      <w:r w:rsidR="00F020C6" w:rsidRPr="00F020C6">
        <w:rPr>
          <w:rFonts w:ascii="仿宋_GB2312" w:eastAsia="仿宋_GB2312" w:hAnsi="宋体" w:cs="宋体" w:hint="eastAsia"/>
          <w:b/>
          <w:kern w:val="0"/>
          <w:sz w:val="32"/>
          <w:szCs w:val="32"/>
        </w:rPr>
        <w:t>条</w:t>
      </w:r>
      <w:r w:rsidR="00502537">
        <w:rPr>
          <w:rFonts w:ascii="仿宋_GB2312" w:eastAsia="仿宋_GB2312" w:hAnsi="宋体" w:cs="宋体" w:hint="eastAsia"/>
          <w:b/>
          <w:kern w:val="0"/>
          <w:sz w:val="32"/>
          <w:szCs w:val="32"/>
        </w:rPr>
        <w:t xml:space="preserve"> </w:t>
      </w:r>
      <w:r w:rsidR="001C3DF5">
        <w:rPr>
          <w:rFonts w:ascii="仿宋_GB2312" w:eastAsia="仿宋_GB2312" w:hAnsi="宋体" w:cs="宋体"/>
          <w:b/>
          <w:kern w:val="0"/>
          <w:sz w:val="32"/>
          <w:szCs w:val="32"/>
        </w:rPr>
        <w:t xml:space="preserve"> </w:t>
      </w:r>
      <w:r w:rsidR="00AD3B8C">
        <w:rPr>
          <w:rFonts w:ascii="仿宋_GB2312" w:eastAsia="仿宋_GB2312" w:hAnsi="宋体" w:cs="宋体" w:hint="eastAsia"/>
          <w:kern w:val="0"/>
          <w:sz w:val="32"/>
          <w:szCs w:val="32"/>
        </w:rPr>
        <w:t>院属事业单位</w:t>
      </w:r>
      <w:r w:rsidR="0050559B" w:rsidRPr="00A76C96">
        <w:rPr>
          <w:rFonts w:ascii="仿宋_GB2312" w:eastAsia="仿宋_GB2312" w:hAnsi="宋体" w:cs="宋体" w:hint="eastAsia"/>
          <w:kern w:val="0"/>
          <w:sz w:val="32"/>
          <w:szCs w:val="32"/>
        </w:rPr>
        <w:t>投资</w:t>
      </w:r>
      <w:r w:rsidR="00AE5D44">
        <w:rPr>
          <w:rFonts w:ascii="仿宋_GB2312" w:eastAsia="仿宋_GB2312" w:hAnsi="宋体" w:cs="宋体" w:hint="eastAsia"/>
          <w:kern w:val="0"/>
          <w:sz w:val="32"/>
          <w:szCs w:val="32"/>
        </w:rPr>
        <w:t>企业</w:t>
      </w:r>
      <w:r w:rsidR="003B5834">
        <w:rPr>
          <w:rFonts w:ascii="仿宋_GB2312" w:eastAsia="仿宋_GB2312" w:hAnsi="宋体" w:cs="宋体" w:hint="eastAsia"/>
          <w:kern w:val="0"/>
          <w:sz w:val="32"/>
          <w:szCs w:val="32"/>
        </w:rPr>
        <w:t>的下属企业的</w:t>
      </w:r>
      <w:r w:rsidR="0050559B" w:rsidRPr="00A76C96">
        <w:rPr>
          <w:rFonts w:ascii="仿宋_GB2312" w:eastAsia="仿宋_GB2312" w:hAnsi="宋体" w:cs="宋体" w:hint="eastAsia"/>
          <w:kern w:val="0"/>
          <w:sz w:val="32"/>
          <w:szCs w:val="32"/>
        </w:rPr>
        <w:t>对外投资</w:t>
      </w:r>
      <w:r w:rsidR="00F7451F">
        <w:rPr>
          <w:rFonts w:ascii="仿宋_GB2312" w:eastAsia="仿宋_GB2312" w:hAnsi="宋体" w:cs="宋体" w:hint="eastAsia"/>
          <w:kern w:val="0"/>
          <w:sz w:val="32"/>
          <w:szCs w:val="32"/>
        </w:rPr>
        <w:t>、</w:t>
      </w:r>
      <w:r w:rsidR="0050559B" w:rsidRPr="00A76C96">
        <w:rPr>
          <w:rFonts w:ascii="仿宋_GB2312" w:eastAsia="仿宋_GB2312" w:hAnsi="宋体" w:cs="宋体" w:hint="eastAsia"/>
          <w:kern w:val="0"/>
          <w:sz w:val="32"/>
          <w:szCs w:val="32"/>
        </w:rPr>
        <w:t>股权变化</w:t>
      </w:r>
      <w:r w:rsidR="00F7451F">
        <w:rPr>
          <w:rFonts w:ascii="仿宋_GB2312" w:eastAsia="仿宋_GB2312" w:hAnsi="宋体" w:cs="宋体" w:hint="eastAsia"/>
          <w:kern w:val="0"/>
          <w:sz w:val="32"/>
          <w:szCs w:val="32"/>
        </w:rPr>
        <w:t>、企业改制</w:t>
      </w:r>
      <w:r w:rsidR="008E739F">
        <w:rPr>
          <w:rFonts w:ascii="仿宋_GB2312" w:eastAsia="仿宋_GB2312" w:hAnsi="宋体" w:cs="宋体" w:hint="eastAsia"/>
          <w:kern w:val="0"/>
          <w:sz w:val="32"/>
          <w:szCs w:val="32"/>
        </w:rPr>
        <w:t>等</w:t>
      </w:r>
      <w:r w:rsidR="00F020C6">
        <w:rPr>
          <w:rFonts w:ascii="仿宋_GB2312" w:eastAsia="仿宋_GB2312" w:hAnsi="宋体" w:cs="宋体" w:hint="eastAsia"/>
          <w:kern w:val="0"/>
          <w:sz w:val="32"/>
          <w:szCs w:val="32"/>
        </w:rPr>
        <w:t>事项</w:t>
      </w:r>
      <w:r w:rsidR="00925F2C">
        <w:rPr>
          <w:rFonts w:ascii="仿宋_GB2312" w:eastAsia="仿宋_GB2312" w:hAnsi="宋体" w:cs="宋体" w:hint="eastAsia"/>
          <w:kern w:val="0"/>
          <w:sz w:val="32"/>
          <w:szCs w:val="32"/>
        </w:rPr>
        <w:t>（除通过转让价值超过800万元股权进行企业改制）</w:t>
      </w:r>
      <w:r w:rsidR="0050559B" w:rsidRPr="00A76C96">
        <w:rPr>
          <w:rFonts w:ascii="仿宋_GB2312" w:eastAsia="仿宋_GB2312" w:hAnsi="宋体" w:cs="宋体" w:hint="eastAsia"/>
          <w:kern w:val="0"/>
          <w:sz w:val="32"/>
          <w:szCs w:val="32"/>
        </w:rPr>
        <w:t>按以下情形履行</w:t>
      </w:r>
      <w:r w:rsidR="008E739F">
        <w:rPr>
          <w:rFonts w:ascii="仿宋_GB2312" w:eastAsia="仿宋_GB2312" w:hAnsi="宋体" w:cs="宋体" w:hint="eastAsia"/>
          <w:kern w:val="0"/>
          <w:sz w:val="32"/>
          <w:szCs w:val="32"/>
        </w:rPr>
        <w:t>审核</w:t>
      </w:r>
      <w:r w:rsidR="0050559B" w:rsidRPr="00A76C96">
        <w:rPr>
          <w:rFonts w:ascii="仿宋_GB2312" w:eastAsia="仿宋_GB2312" w:hAnsi="宋体" w:cs="宋体" w:hint="eastAsia"/>
          <w:kern w:val="0"/>
          <w:sz w:val="32"/>
          <w:szCs w:val="32"/>
        </w:rPr>
        <w:t>审批或备案手续：</w:t>
      </w:r>
    </w:p>
    <w:p w:rsidR="008E739F" w:rsidRDefault="0050559B" w:rsidP="004C632A">
      <w:pPr>
        <w:widowControl/>
        <w:adjustRightInd w:val="0"/>
        <w:snapToGrid w:val="0"/>
        <w:spacing w:line="360" w:lineRule="auto"/>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t xml:space="preserve">　　</w:t>
      </w:r>
      <w:r w:rsidRPr="003F2A23">
        <w:rPr>
          <w:rFonts w:ascii="仿宋_GB2312" w:eastAsia="仿宋_GB2312" w:hAnsi="宋体" w:cs="宋体" w:hint="eastAsia"/>
          <w:kern w:val="0"/>
          <w:sz w:val="32"/>
          <w:szCs w:val="32"/>
        </w:rPr>
        <w:t>（一）</w:t>
      </w:r>
      <w:r w:rsidR="00AD3B8C">
        <w:rPr>
          <w:rFonts w:ascii="仿宋_GB2312" w:eastAsia="仿宋_GB2312" w:hAnsi="宋体" w:cs="宋体" w:hint="eastAsia"/>
          <w:kern w:val="0"/>
          <w:sz w:val="32"/>
          <w:szCs w:val="32"/>
        </w:rPr>
        <w:t>院属事业单位</w:t>
      </w:r>
      <w:r w:rsidR="00AE5D44">
        <w:rPr>
          <w:rFonts w:ascii="仿宋_GB2312" w:eastAsia="仿宋_GB2312" w:hAnsi="宋体" w:cs="宋体" w:hint="eastAsia"/>
          <w:kern w:val="0"/>
          <w:sz w:val="32"/>
          <w:szCs w:val="32"/>
        </w:rPr>
        <w:t>投资企业</w:t>
      </w:r>
      <w:r w:rsidRPr="003F2A23">
        <w:rPr>
          <w:rFonts w:ascii="仿宋_GB2312" w:eastAsia="仿宋_GB2312" w:hAnsi="宋体" w:cs="宋体" w:hint="eastAsia"/>
          <w:kern w:val="0"/>
          <w:sz w:val="32"/>
          <w:szCs w:val="32"/>
        </w:rPr>
        <w:t>的控股企业发生对外投资</w:t>
      </w:r>
      <w:r w:rsidR="00F7451F">
        <w:rPr>
          <w:rFonts w:ascii="仿宋_GB2312" w:eastAsia="仿宋_GB2312" w:hAnsi="宋体" w:cs="宋体" w:hint="eastAsia"/>
          <w:kern w:val="0"/>
          <w:sz w:val="32"/>
          <w:szCs w:val="32"/>
        </w:rPr>
        <w:t>、</w:t>
      </w:r>
      <w:r w:rsidRPr="003F2A23">
        <w:rPr>
          <w:rFonts w:ascii="仿宋_GB2312" w:eastAsia="仿宋_GB2312" w:hAnsi="宋体" w:cs="宋体" w:hint="eastAsia"/>
          <w:kern w:val="0"/>
          <w:sz w:val="32"/>
          <w:szCs w:val="32"/>
        </w:rPr>
        <w:t>股权</w:t>
      </w:r>
      <w:r w:rsidR="003F2A23">
        <w:rPr>
          <w:rFonts w:ascii="仿宋_GB2312" w:eastAsia="仿宋_GB2312" w:hAnsi="宋体" w:cs="宋体" w:hint="eastAsia"/>
          <w:kern w:val="0"/>
          <w:sz w:val="32"/>
          <w:szCs w:val="32"/>
        </w:rPr>
        <w:t>变</w:t>
      </w:r>
      <w:r w:rsidR="00AD0FF5">
        <w:rPr>
          <w:rFonts w:ascii="仿宋_GB2312" w:eastAsia="仿宋_GB2312" w:hAnsi="宋体" w:cs="宋体" w:hint="eastAsia"/>
          <w:kern w:val="0"/>
          <w:sz w:val="32"/>
          <w:szCs w:val="32"/>
        </w:rPr>
        <w:t>化</w:t>
      </w:r>
      <w:r w:rsidR="00F7451F">
        <w:rPr>
          <w:rFonts w:ascii="仿宋_GB2312" w:eastAsia="仿宋_GB2312" w:hAnsi="宋体" w:cs="宋体" w:hint="eastAsia"/>
          <w:kern w:val="0"/>
          <w:sz w:val="32"/>
          <w:szCs w:val="32"/>
        </w:rPr>
        <w:t>、企业改制</w:t>
      </w:r>
      <w:r w:rsidR="003B5834">
        <w:rPr>
          <w:rFonts w:ascii="仿宋_GB2312" w:eastAsia="仿宋_GB2312" w:hAnsi="宋体" w:cs="宋体" w:hint="eastAsia"/>
          <w:kern w:val="0"/>
          <w:sz w:val="32"/>
          <w:szCs w:val="32"/>
        </w:rPr>
        <w:t>等</w:t>
      </w:r>
      <w:r w:rsidR="003832A7">
        <w:rPr>
          <w:rFonts w:ascii="仿宋_GB2312" w:eastAsia="仿宋_GB2312" w:hAnsi="宋体" w:cs="宋体" w:hint="eastAsia"/>
          <w:kern w:val="0"/>
          <w:sz w:val="32"/>
          <w:szCs w:val="32"/>
        </w:rPr>
        <w:t>行为</w:t>
      </w:r>
      <w:r w:rsidRPr="003F2A23">
        <w:rPr>
          <w:rFonts w:ascii="仿宋_GB2312" w:eastAsia="仿宋_GB2312" w:hAnsi="宋体" w:cs="宋体" w:hint="eastAsia"/>
          <w:kern w:val="0"/>
          <w:sz w:val="32"/>
          <w:szCs w:val="32"/>
        </w:rPr>
        <w:t>时，</w:t>
      </w:r>
      <w:r w:rsidR="008E739F">
        <w:rPr>
          <w:rFonts w:ascii="仿宋_GB2312" w:eastAsia="仿宋_GB2312" w:hAnsi="宋体" w:cs="宋体" w:hint="eastAsia"/>
          <w:kern w:val="0"/>
          <w:sz w:val="32"/>
          <w:szCs w:val="32"/>
        </w:rPr>
        <w:t>由</w:t>
      </w:r>
      <w:r w:rsidR="00AD3B8C">
        <w:rPr>
          <w:rFonts w:ascii="仿宋_GB2312" w:eastAsia="仿宋_GB2312" w:hAnsi="宋体" w:cs="宋体" w:hint="eastAsia"/>
          <w:kern w:val="0"/>
          <w:sz w:val="32"/>
          <w:szCs w:val="32"/>
        </w:rPr>
        <w:t>院属事业单位</w:t>
      </w:r>
      <w:r w:rsidR="008E739F">
        <w:rPr>
          <w:rFonts w:ascii="仿宋_GB2312" w:eastAsia="仿宋_GB2312" w:hAnsi="宋体" w:cs="宋体" w:hint="eastAsia"/>
          <w:kern w:val="0"/>
          <w:sz w:val="32"/>
          <w:szCs w:val="32"/>
        </w:rPr>
        <w:t>审批，报</w:t>
      </w:r>
      <w:r w:rsidR="00A55D43">
        <w:rPr>
          <w:rFonts w:ascii="仿宋_GB2312" w:eastAsia="仿宋_GB2312" w:hAnsi="宋体" w:cs="宋体" w:hint="eastAsia"/>
          <w:kern w:val="0"/>
          <w:sz w:val="32"/>
          <w:szCs w:val="32"/>
        </w:rPr>
        <w:t>院备案</w:t>
      </w:r>
      <w:r w:rsidR="008E739F">
        <w:rPr>
          <w:rFonts w:ascii="仿宋_GB2312" w:eastAsia="仿宋_GB2312" w:hAnsi="宋体" w:cs="宋体" w:hint="eastAsia"/>
          <w:kern w:val="0"/>
          <w:sz w:val="32"/>
          <w:szCs w:val="32"/>
        </w:rPr>
        <w:t>。</w:t>
      </w:r>
    </w:p>
    <w:p w:rsidR="0050559B" w:rsidRPr="003F2A23" w:rsidRDefault="0050559B" w:rsidP="00CA28CA">
      <w:pPr>
        <w:widowControl/>
        <w:adjustRightInd w:val="0"/>
        <w:snapToGrid w:val="0"/>
        <w:spacing w:line="360" w:lineRule="auto"/>
        <w:ind w:firstLineChars="200" w:firstLine="640"/>
        <w:rPr>
          <w:rFonts w:ascii="仿宋_GB2312" w:eastAsia="仿宋_GB2312" w:hAnsi="宋体" w:cs="宋体"/>
          <w:kern w:val="0"/>
          <w:sz w:val="32"/>
          <w:szCs w:val="32"/>
        </w:rPr>
      </w:pPr>
      <w:r w:rsidRPr="003F2A23">
        <w:rPr>
          <w:rFonts w:ascii="仿宋_GB2312" w:eastAsia="仿宋_GB2312" w:hAnsi="宋体" w:cs="宋体" w:hint="eastAsia"/>
          <w:kern w:val="0"/>
          <w:sz w:val="32"/>
          <w:szCs w:val="32"/>
        </w:rPr>
        <w:t>（二）</w:t>
      </w:r>
      <w:r w:rsidR="00AD3B8C">
        <w:rPr>
          <w:rFonts w:ascii="仿宋_GB2312" w:eastAsia="仿宋_GB2312" w:hAnsi="宋体" w:cs="宋体" w:hint="eastAsia"/>
          <w:kern w:val="0"/>
          <w:sz w:val="32"/>
          <w:szCs w:val="32"/>
        </w:rPr>
        <w:t>院属事业单位</w:t>
      </w:r>
      <w:r w:rsidR="00AE5D44">
        <w:rPr>
          <w:rFonts w:ascii="仿宋_GB2312" w:eastAsia="仿宋_GB2312" w:hAnsi="宋体" w:cs="宋体" w:hint="eastAsia"/>
          <w:kern w:val="0"/>
          <w:sz w:val="32"/>
          <w:szCs w:val="32"/>
        </w:rPr>
        <w:t>投资企业</w:t>
      </w:r>
      <w:r w:rsidRPr="003F2A23">
        <w:rPr>
          <w:rFonts w:ascii="仿宋_GB2312" w:eastAsia="仿宋_GB2312" w:hAnsi="宋体" w:cs="宋体" w:hint="eastAsia"/>
          <w:kern w:val="0"/>
          <w:sz w:val="32"/>
          <w:szCs w:val="32"/>
        </w:rPr>
        <w:t>的参股企业发生对外投资</w:t>
      </w:r>
      <w:r w:rsidR="00F7451F">
        <w:rPr>
          <w:rFonts w:ascii="仿宋_GB2312" w:eastAsia="仿宋_GB2312" w:hAnsi="宋体" w:cs="宋体" w:hint="eastAsia"/>
          <w:kern w:val="0"/>
          <w:sz w:val="32"/>
          <w:szCs w:val="32"/>
        </w:rPr>
        <w:t>、</w:t>
      </w:r>
      <w:r w:rsidRPr="003F2A23">
        <w:rPr>
          <w:rFonts w:ascii="仿宋_GB2312" w:eastAsia="仿宋_GB2312" w:hAnsi="宋体" w:cs="宋体" w:hint="eastAsia"/>
          <w:kern w:val="0"/>
          <w:sz w:val="32"/>
          <w:szCs w:val="32"/>
        </w:rPr>
        <w:t>股权</w:t>
      </w:r>
      <w:r w:rsidR="003F2A23">
        <w:rPr>
          <w:rFonts w:ascii="仿宋_GB2312" w:eastAsia="仿宋_GB2312" w:hAnsi="宋体" w:cs="宋体" w:hint="eastAsia"/>
          <w:kern w:val="0"/>
          <w:sz w:val="32"/>
          <w:szCs w:val="32"/>
        </w:rPr>
        <w:t>变</w:t>
      </w:r>
      <w:r w:rsidR="00AD0FF5">
        <w:rPr>
          <w:rFonts w:ascii="仿宋_GB2312" w:eastAsia="仿宋_GB2312" w:hAnsi="宋体" w:cs="宋体" w:hint="eastAsia"/>
          <w:kern w:val="0"/>
          <w:sz w:val="32"/>
          <w:szCs w:val="32"/>
        </w:rPr>
        <w:t>化</w:t>
      </w:r>
      <w:r w:rsidR="00F7451F">
        <w:rPr>
          <w:rFonts w:ascii="仿宋_GB2312" w:eastAsia="仿宋_GB2312" w:hAnsi="宋体" w:cs="宋体" w:hint="eastAsia"/>
          <w:kern w:val="0"/>
          <w:sz w:val="32"/>
          <w:szCs w:val="32"/>
        </w:rPr>
        <w:t>、企业改制</w:t>
      </w:r>
      <w:r w:rsidR="00AE5D44">
        <w:rPr>
          <w:rFonts w:ascii="仿宋_GB2312" w:eastAsia="仿宋_GB2312" w:hAnsi="宋体" w:cs="宋体" w:hint="eastAsia"/>
          <w:kern w:val="0"/>
          <w:sz w:val="32"/>
          <w:szCs w:val="32"/>
        </w:rPr>
        <w:t>等</w:t>
      </w:r>
      <w:r w:rsidR="00F7451F">
        <w:rPr>
          <w:rFonts w:ascii="仿宋_GB2312" w:eastAsia="仿宋_GB2312" w:hAnsi="宋体" w:cs="宋体" w:hint="eastAsia"/>
          <w:kern w:val="0"/>
          <w:sz w:val="32"/>
          <w:szCs w:val="32"/>
        </w:rPr>
        <w:t>行为</w:t>
      </w:r>
      <w:r w:rsidRPr="003F2A23">
        <w:rPr>
          <w:rFonts w:ascii="仿宋_GB2312" w:eastAsia="仿宋_GB2312" w:hAnsi="宋体" w:cs="宋体" w:hint="eastAsia"/>
          <w:kern w:val="0"/>
          <w:sz w:val="32"/>
          <w:szCs w:val="32"/>
        </w:rPr>
        <w:t>时，</w:t>
      </w:r>
      <w:r w:rsidR="00A876E9">
        <w:rPr>
          <w:rFonts w:ascii="仿宋_GB2312" w:eastAsia="仿宋_GB2312" w:hAnsi="宋体" w:cs="宋体" w:hint="eastAsia"/>
          <w:kern w:val="0"/>
          <w:sz w:val="32"/>
          <w:szCs w:val="32"/>
        </w:rPr>
        <w:t>由</w:t>
      </w:r>
      <w:r w:rsidRPr="003F2A23">
        <w:rPr>
          <w:rFonts w:ascii="仿宋_GB2312" w:eastAsia="仿宋_GB2312" w:hAnsi="宋体" w:cs="宋体" w:hint="eastAsia"/>
          <w:kern w:val="0"/>
          <w:sz w:val="32"/>
          <w:szCs w:val="32"/>
        </w:rPr>
        <w:t>股东会</w:t>
      </w:r>
      <w:r w:rsidR="00B52AD4">
        <w:rPr>
          <w:rFonts w:ascii="仿宋_GB2312" w:eastAsia="仿宋_GB2312" w:hAnsi="宋体" w:cs="宋体" w:hint="eastAsia"/>
          <w:kern w:val="0"/>
          <w:sz w:val="32"/>
          <w:szCs w:val="32"/>
        </w:rPr>
        <w:t>决策</w:t>
      </w:r>
      <w:r w:rsidR="00C073E2">
        <w:rPr>
          <w:rFonts w:ascii="仿宋_GB2312" w:eastAsia="仿宋_GB2312" w:hAnsi="宋体" w:cs="宋体" w:hint="eastAsia"/>
          <w:kern w:val="0"/>
          <w:sz w:val="32"/>
          <w:szCs w:val="32"/>
        </w:rPr>
        <w:t>，报</w:t>
      </w:r>
      <w:r w:rsidR="00AD3B8C">
        <w:rPr>
          <w:rFonts w:ascii="仿宋_GB2312" w:eastAsia="仿宋_GB2312" w:hAnsi="宋体" w:cs="宋体" w:hint="eastAsia"/>
          <w:kern w:val="0"/>
          <w:sz w:val="32"/>
          <w:szCs w:val="32"/>
        </w:rPr>
        <w:t>院属事业单位</w:t>
      </w:r>
      <w:r w:rsidRPr="003F2A23">
        <w:rPr>
          <w:rFonts w:ascii="仿宋_GB2312" w:eastAsia="仿宋_GB2312" w:hAnsi="宋体" w:cs="宋体" w:hint="eastAsia"/>
          <w:kern w:val="0"/>
          <w:sz w:val="32"/>
          <w:szCs w:val="32"/>
        </w:rPr>
        <w:t>备案；</w:t>
      </w:r>
    </w:p>
    <w:p w:rsidR="0050559B" w:rsidRDefault="0050559B" w:rsidP="004C632A">
      <w:pPr>
        <w:widowControl/>
        <w:adjustRightInd w:val="0"/>
        <w:snapToGrid w:val="0"/>
        <w:spacing w:line="360" w:lineRule="auto"/>
        <w:ind w:firstLine="645"/>
        <w:rPr>
          <w:rFonts w:ascii="仿宋_GB2312" w:eastAsia="仿宋_GB2312" w:hAnsi="宋体" w:cs="宋体"/>
          <w:kern w:val="0"/>
          <w:sz w:val="32"/>
          <w:szCs w:val="32"/>
        </w:rPr>
      </w:pPr>
      <w:r w:rsidRPr="003F2A23">
        <w:rPr>
          <w:rFonts w:ascii="仿宋_GB2312" w:eastAsia="仿宋_GB2312" w:hAnsi="宋体" w:cs="宋体" w:hint="eastAsia"/>
          <w:kern w:val="0"/>
          <w:sz w:val="32"/>
          <w:szCs w:val="32"/>
        </w:rPr>
        <w:t>（三）</w:t>
      </w:r>
      <w:r w:rsidR="00AD3B8C">
        <w:rPr>
          <w:rFonts w:ascii="仿宋_GB2312" w:eastAsia="仿宋_GB2312" w:hAnsi="宋体" w:cs="宋体" w:hint="eastAsia"/>
          <w:kern w:val="0"/>
          <w:sz w:val="32"/>
          <w:szCs w:val="32"/>
        </w:rPr>
        <w:t>院属事业单位</w:t>
      </w:r>
      <w:r w:rsidR="003B5834">
        <w:rPr>
          <w:rFonts w:ascii="仿宋_GB2312" w:eastAsia="仿宋_GB2312" w:hAnsi="宋体" w:cs="宋体" w:hint="eastAsia"/>
          <w:kern w:val="0"/>
          <w:sz w:val="32"/>
          <w:szCs w:val="32"/>
        </w:rPr>
        <w:t>投资企业</w:t>
      </w:r>
      <w:r w:rsidRPr="003F2A23">
        <w:rPr>
          <w:rFonts w:ascii="仿宋_GB2312" w:eastAsia="仿宋_GB2312" w:hAnsi="宋体" w:cs="宋体" w:hint="eastAsia"/>
          <w:kern w:val="0"/>
          <w:sz w:val="32"/>
          <w:szCs w:val="32"/>
        </w:rPr>
        <w:t>的</w:t>
      </w:r>
      <w:r w:rsidR="003B5834">
        <w:rPr>
          <w:rFonts w:ascii="仿宋_GB2312" w:eastAsia="仿宋_GB2312" w:hAnsi="宋体" w:cs="宋体" w:hint="eastAsia"/>
          <w:kern w:val="0"/>
          <w:sz w:val="32"/>
          <w:szCs w:val="32"/>
        </w:rPr>
        <w:t>下属企业的</w:t>
      </w:r>
      <w:r w:rsidR="00A875CD">
        <w:rPr>
          <w:rFonts w:ascii="仿宋_GB2312" w:eastAsia="仿宋_GB2312" w:hAnsi="宋体" w:cs="宋体" w:hint="eastAsia"/>
          <w:kern w:val="0"/>
          <w:sz w:val="32"/>
          <w:szCs w:val="32"/>
        </w:rPr>
        <w:t>以下级次企业</w:t>
      </w:r>
      <w:r w:rsidRPr="003F2A23">
        <w:rPr>
          <w:rFonts w:ascii="仿宋_GB2312" w:eastAsia="仿宋_GB2312" w:hAnsi="宋体" w:cs="宋体" w:hint="eastAsia"/>
          <w:kern w:val="0"/>
          <w:sz w:val="32"/>
          <w:szCs w:val="32"/>
        </w:rPr>
        <w:t>对外投资</w:t>
      </w:r>
      <w:r w:rsidR="00F7451F">
        <w:rPr>
          <w:rFonts w:ascii="仿宋_GB2312" w:eastAsia="仿宋_GB2312" w:hAnsi="宋体" w:cs="宋体" w:hint="eastAsia"/>
          <w:kern w:val="0"/>
          <w:sz w:val="32"/>
          <w:szCs w:val="32"/>
        </w:rPr>
        <w:t>、</w:t>
      </w:r>
      <w:r w:rsidR="00956DC4">
        <w:rPr>
          <w:rFonts w:ascii="仿宋_GB2312" w:eastAsia="仿宋_GB2312" w:hAnsi="宋体" w:cs="宋体" w:hint="eastAsia"/>
          <w:kern w:val="0"/>
          <w:sz w:val="32"/>
          <w:szCs w:val="32"/>
        </w:rPr>
        <w:t>股权变化</w:t>
      </w:r>
      <w:r w:rsidR="00F7451F">
        <w:rPr>
          <w:rFonts w:ascii="仿宋_GB2312" w:eastAsia="仿宋_GB2312" w:hAnsi="宋体" w:cs="宋体" w:hint="eastAsia"/>
          <w:kern w:val="0"/>
          <w:sz w:val="32"/>
          <w:szCs w:val="32"/>
        </w:rPr>
        <w:t>、企业改制</w:t>
      </w:r>
      <w:r w:rsidRPr="003F2A23">
        <w:rPr>
          <w:rFonts w:ascii="仿宋_GB2312" w:eastAsia="仿宋_GB2312" w:hAnsi="宋体" w:cs="宋体" w:hint="eastAsia"/>
          <w:kern w:val="0"/>
          <w:sz w:val="32"/>
          <w:szCs w:val="32"/>
        </w:rPr>
        <w:t>的管理由</w:t>
      </w:r>
      <w:r w:rsidR="00AD3B8C">
        <w:rPr>
          <w:rFonts w:ascii="仿宋_GB2312" w:eastAsia="仿宋_GB2312" w:hAnsi="宋体" w:cs="宋体" w:hint="eastAsia"/>
          <w:kern w:val="0"/>
          <w:sz w:val="32"/>
          <w:szCs w:val="32"/>
        </w:rPr>
        <w:t>院属事业单位</w:t>
      </w:r>
      <w:r w:rsidRPr="003F2A23">
        <w:rPr>
          <w:rFonts w:ascii="仿宋_GB2312" w:eastAsia="仿宋_GB2312" w:hAnsi="宋体" w:cs="宋体" w:hint="eastAsia"/>
          <w:kern w:val="0"/>
          <w:sz w:val="32"/>
          <w:szCs w:val="32"/>
        </w:rPr>
        <w:t>自行规定</w:t>
      </w:r>
      <w:r w:rsidR="00F020C6">
        <w:rPr>
          <w:rFonts w:ascii="仿宋_GB2312" w:eastAsia="仿宋_GB2312" w:hAnsi="宋体" w:cs="宋体" w:hint="eastAsia"/>
          <w:kern w:val="0"/>
          <w:sz w:val="32"/>
          <w:szCs w:val="32"/>
        </w:rPr>
        <w:t>；</w:t>
      </w:r>
      <w:r w:rsidR="003B5834">
        <w:rPr>
          <w:rFonts w:ascii="仿宋_GB2312" w:eastAsia="仿宋_GB2312" w:hAnsi="宋体" w:cs="宋体" w:hint="eastAsia"/>
          <w:kern w:val="0"/>
          <w:sz w:val="32"/>
          <w:szCs w:val="32"/>
        </w:rPr>
        <w:t>严格控制院属单位投资</w:t>
      </w:r>
      <w:r w:rsidR="009B113D">
        <w:rPr>
          <w:rFonts w:ascii="仿宋_GB2312" w:eastAsia="仿宋_GB2312" w:hAnsi="宋体" w:cs="宋体" w:hint="eastAsia"/>
          <w:kern w:val="0"/>
          <w:sz w:val="32"/>
          <w:szCs w:val="32"/>
        </w:rPr>
        <w:t>企业的下属企业的再投资行为；</w:t>
      </w:r>
    </w:p>
    <w:p w:rsidR="009979C7" w:rsidRDefault="00F020C6" w:rsidP="009979C7">
      <w:pPr>
        <w:widowControl/>
        <w:adjustRightInd w:val="0"/>
        <w:snapToGrid w:val="0"/>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424457">
        <w:rPr>
          <w:rFonts w:ascii="仿宋_GB2312" w:eastAsia="仿宋_GB2312" w:hAnsi="宋体" w:cs="宋体" w:hint="eastAsia"/>
          <w:kern w:val="0"/>
          <w:sz w:val="32"/>
          <w:szCs w:val="32"/>
        </w:rPr>
        <w:t>四</w:t>
      </w:r>
      <w:r>
        <w:rPr>
          <w:rFonts w:ascii="仿宋_GB2312" w:eastAsia="仿宋_GB2312" w:hAnsi="宋体" w:cs="宋体" w:hint="eastAsia"/>
          <w:kern w:val="0"/>
          <w:sz w:val="32"/>
          <w:szCs w:val="32"/>
        </w:rPr>
        <w:t>）</w:t>
      </w:r>
      <w:r w:rsidR="00A876E9">
        <w:rPr>
          <w:rFonts w:ascii="仿宋_GB2312" w:eastAsia="仿宋_GB2312" w:hAnsi="宋体" w:cs="宋体" w:hint="eastAsia"/>
          <w:kern w:val="0"/>
          <w:sz w:val="32"/>
          <w:szCs w:val="32"/>
        </w:rPr>
        <w:t>经营</w:t>
      </w:r>
      <w:r w:rsidR="00095534">
        <w:rPr>
          <w:rFonts w:ascii="仿宋_GB2312" w:eastAsia="仿宋_GB2312" w:hAnsi="宋体" w:cs="宋体" w:hint="eastAsia"/>
          <w:kern w:val="0"/>
          <w:sz w:val="32"/>
          <w:szCs w:val="32"/>
        </w:rPr>
        <w:t>公司</w:t>
      </w:r>
      <w:r w:rsidR="00A875CD">
        <w:rPr>
          <w:rFonts w:ascii="仿宋_GB2312" w:eastAsia="仿宋_GB2312" w:hAnsi="宋体" w:cs="宋体" w:hint="eastAsia"/>
          <w:kern w:val="0"/>
          <w:sz w:val="32"/>
          <w:szCs w:val="32"/>
        </w:rPr>
        <w:t>的下属</w:t>
      </w:r>
      <w:r>
        <w:rPr>
          <w:rFonts w:ascii="仿宋_GB2312" w:eastAsia="仿宋_GB2312" w:hAnsi="宋体" w:cs="宋体" w:hint="eastAsia"/>
          <w:kern w:val="0"/>
          <w:sz w:val="32"/>
          <w:szCs w:val="32"/>
        </w:rPr>
        <w:t>企业的对外投资</w:t>
      </w:r>
      <w:r w:rsidR="00F7451F">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股权变</w:t>
      </w:r>
      <w:r w:rsidR="00F7451F">
        <w:rPr>
          <w:rFonts w:ascii="仿宋_GB2312" w:eastAsia="仿宋_GB2312" w:hAnsi="宋体" w:cs="宋体" w:hint="eastAsia"/>
          <w:kern w:val="0"/>
          <w:sz w:val="32"/>
          <w:szCs w:val="32"/>
        </w:rPr>
        <w:t>化、企业改制</w:t>
      </w:r>
      <w:r w:rsidR="00A875CD">
        <w:rPr>
          <w:rFonts w:ascii="仿宋_GB2312" w:eastAsia="仿宋_GB2312" w:hAnsi="宋体" w:cs="宋体" w:hint="eastAsia"/>
          <w:kern w:val="0"/>
          <w:sz w:val="32"/>
          <w:szCs w:val="32"/>
        </w:rPr>
        <w:t>等</w:t>
      </w:r>
      <w:r w:rsidR="00F7451F">
        <w:rPr>
          <w:rFonts w:ascii="仿宋_GB2312" w:eastAsia="仿宋_GB2312" w:hAnsi="宋体" w:cs="宋体" w:hint="eastAsia"/>
          <w:kern w:val="0"/>
          <w:sz w:val="32"/>
          <w:szCs w:val="32"/>
        </w:rPr>
        <w:t>行为</w:t>
      </w:r>
      <w:r>
        <w:rPr>
          <w:rFonts w:ascii="仿宋_GB2312" w:eastAsia="仿宋_GB2312" w:hAnsi="宋体" w:cs="宋体" w:hint="eastAsia"/>
          <w:kern w:val="0"/>
          <w:sz w:val="32"/>
          <w:szCs w:val="32"/>
        </w:rPr>
        <w:t>，由</w:t>
      </w:r>
      <w:r w:rsidR="00A876E9">
        <w:rPr>
          <w:rFonts w:ascii="仿宋_GB2312" w:eastAsia="仿宋_GB2312" w:hAnsi="宋体" w:cs="宋体" w:hint="eastAsia"/>
          <w:kern w:val="0"/>
          <w:sz w:val="32"/>
          <w:szCs w:val="32"/>
        </w:rPr>
        <w:t>经营</w:t>
      </w:r>
      <w:r w:rsidR="00424457">
        <w:rPr>
          <w:rFonts w:ascii="仿宋_GB2312" w:eastAsia="仿宋_GB2312" w:hAnsi="宋体" w:cs="宋体" w:hint="eastAsia"/>
          <w:kern w:val="0"/>
          <w:sz w:val="32"/>
          <w:szCs w:val="32"/>
        </w:rPr>
        <w:t>公司</w:t>
      </w:r>
      <w:r w:rsidR="007A59A2">
        <w:rPr>
          <w:rFonts w:ascii="仿宋_GB2312" w:eastAsia="仿宋_GB2312" w:hAnsi="宋体" w:cs="宋体" w:hint="eastAsia"/>
          <w:kern w:val="0"/>
          <w:sz w:val="32"/>
          <w:szCs w:val="32"/>
        </w:rPr>
        <w:t>参照</w:t>
      </w:r>
      <w:r w:rsidR="00DD783A">
        <w:rPr>
          <w:rFonts w:ascii="仿宋_GB2312" w:eastAsia="仿宋_GB2312" w:hAnsi="宋体" w:cs="宋体" w:hint="eastAsia"/>
          <w:kern w:val="0"/>
          <w:sz w:val="32"/>
          <w:szCs w:val="32"/>
        </w:rPr>
        <w:t>以上规定</w:t>
      </w:r>
      <w:r w:rsidR="00E60D45">
        <w:rPr>
          <w:rFonts w:ascii="仿宋_GB2312" w:eastAsia="仿宋_GB2312" w:hAnsi="宋体" w:cs="宋体" w:hint="eastAsia"/>
          <w:kern w:val="0"/>
          <w:sz w:val="32"/>
          <w:szCs w:val="32"/>
        </w:rPr>
        <w:t>履行</w:t>
      </w:r>
      <w:r w:rsidR="00A876E9">
        <w:rPr>
          <w:rFonts w:ascii="仿宋_GB2312" w:eastAsia="仿宋_GB2312" w:hAnsi="宋体" w:cs="宋体" w:hint="eastAsia"/>
          <w:kern w:val="0"/>
          <w:sz w:val="32"/>
          <w:szCs w:val="32"/>
        </w:rPr>
        <w:t>相关</w:t>
      </w:r>
      <w:r w:rsidR="00E60D45">
        <w:rPr>
          <w:rFonts w:ascii="仿宋_GB2312" w:eastAsia="仿宋_GB2312" w:hAnsi="宋体" w:cs="宋体" w:hint="eastAsia"/>
          <w:kern w:val="0"/>
          <w:sz w:val="32"/>
          <w:szCs w:val="32"/>
        </w:rPr>
        <w:t>程序</w:t>
      </w:r>
      <w:r>
        <w:rPr>
          <w:rFonts w:ascii="仿宋_GB2312" w:eastAsia="仿宋_GB2312" w:hAnsi="宋体" w:cs="宋体" w:hint="eastAsia"/>
          <w:kern w:val="0"/>
          <w:sz w:val="32"/>
          <w:szCs w:val="32"/>
        </w:rPr>
        <w:t>。</w:t>
      </w:r>
    </w:p>
    <w:p w:rsidR="009979C7" w:rsidRDefault="009979C7" w:rsidP="009979C7">
      <w:pPr>
        <w:widowControl/>
        <w:adjustRightInd w:val="0"/>
        <w:snapToGrid w:val="0"/>
        <w:spacing w:line="360" w:lineRule="auto"/>
        <w:ind w:firstLineChars="200" w:firstLine="643"/>
        <w:rPr>
          <w:rFonts w:ascii="仿宋_GB2312" w:eastAsia="仿宋_GB2312" w:hAnsi="宋体" w:cs="宋体"/>
          <w:kern w:val="0"/>
          <w:sz w:val="32"/>
          <w:szCs w:val="32"/>
        </w:rPr>
      </w:pPr>
      <w:r w:rsidRPr="009979C7">
        <w:rPr>
          <w:rFonts w:ascii="仿宋_GB2312" w:eastAsia="仿宋_GB2312" w:hAnsi="宋体" w:cs="宋体" w:hint="eastAsia"/>
          <w:b/>
          <w:kern w:val="0"/>
          <w:sz w:val="32"/>
          <w:szCs w:val="32"/>
        </w:rPr>
        <w:t>第</w:t>
      </w:r>
      <w:r w:rsidR="0073718E">
        <w:rPr>
          <w:rFonts w:ascii="仿宋_GB2312" w:eastAsia="仿宋_GB2312" w:hAnsi="宋体" w:cs="宋体" w:hint="eastAsia"/>
          <w:b/>
          <w:kern w:val="0"/>
          <w:sz w:val="32"/>
          <w:szCs w:val="32"/>
        </w:rPr>
        <w:t>十九</w:t>
      </w:r>
      <w:r w:rsidRPr="009979C7">
        <w:rPr>
          <w:rFonts w:ascii="仿宋_GB2312" w:eastAsia="仿宋_GB2312" w:hAnsi="宋体" w:cs="宋体" w:hint="eastAsia"/>
          <w:b/>
          <w:kern w:val="0"/>
          <w:sz w:val="32"/>
          <w:szCs w:val="32"/>
        </w:rPr>
        <w:t>条</w:t>
      </w:r>
      <w:r>
        <w:rPr>
          <w:rFonts w:ascii="仿宋_GB2312" w:eastAsia="仿宋_GB2312" w:hAnsi="宋体" w:cs="宋体" w:hint="eastAsia"/>
          <w:kern w:val="0"/>
          <w:sz w:val="32"/>
          <w:szCs w:val="32"/>
        </w:rPr>
        <w:t xml:space="preserve"> </w:t>
      </w:r>
      <w:r w:rsidR="001C3DF5">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不同的对外投资、股权变化、企业改制等</w:t>
      </w:r>
      <w:r w:rsidR="00A876E9">
        <w:rPr>
          <w:rFonts w:ascii="仿宋_GB2312" w:eastAsia="仿宋_GB2312" w:hAnsi="宋体" w:cs="宋体" w:hint="eastAsia"/>
          <w:kern w:val="0"/>
          <w:sz w:val="32"/>
          <w:szCs w:val="32"/>
        </w:rPr>
        <w:t>审核审批或备案</w:t>
      </w:r>
      <w:r>
        <w:rPr>
          <w:rFonts w:ascii="仿宋_GB2312" w:eastAsia="仿宋_GB2312" w:hAnsi="宋体" w:cs="宋体" w:hint="eastAsia"/>
          <w:kern w:val="0"/>
          <w:sz w:val="32"/>
          <w:szCs w:val="32"/>
        </w:rPr>
        <w:t>事项所需报送的</w:t>
      </w:r>
      <w:r w:rsidR="00A876E9">
        <w:rPr>
          <w:rFonts w:ascii="仿宋_GB2312" w:eastAsia="仿宋_GB2312" w:hAnsi="宋体" w:cs="宋体" w:hint="eastAsia"/>
          <w:kern w:val="0"/>
          <w:sz w:val="32"/>
          <w:szCs w:val="32"/>
        </w:rPr>
        <w:t>材</w:t>
      </w:r>
      <w:r>
        <w:rPr>
          <w:rFonts w:ascii="仿宋_GB2312" w:eastAsia="仿宋_GB2312" w:hAnsi="宋体" w:cs="宋体" w:hint="eastAsia"/>
          <w:kern w:val="0"/>
          <w:sz w:val="32"/>
          <w:szCs w:val="32"/>
        </w:rPr>
        <w:t>料</w:t>
      </w:r>
      <w:r w:rsidR="00D41B35">
        <w:rPr>
          <w:rFonts w:ascii="仿宋_GB2312" w:eastAsia="仿宋_GB2312" w:hAnsi="宋体" w:cs="宋体" w:hint="eastAsia"/>
          <w:kern w:val="0"/>
          <w:sz w:val="32"/>
          <w:szCs w:val="32"/>
        </w:rPr>
        <w:t>清单</w:t>
      </w:r>
      <w:r>
        <w:rPr>
          <w:rFonts w:ascii="仿宋_GB2312" w:eastAsia="仿宋_GB2312" w:hAnsi="宋体" w:cs="宋体" w:hint="eastAsia"/>
          <w:kern w:val="0"/>
          <w:sz w:val="32"/>
          <w:szCs w:val="32"/>
        </w:rPr>
        <w:t>详见附件。</w:t>
      </w:r>
    </w:p>
    <w:p w:rsidR="00802F74" w:rsidRPr="00A76C96" w:rsidRDefault="00802F74" w:rsidP="004C632A">
      <w:pPr>
        <w:widowControl/>
        <w:adjustRightInd w:val="0"/>
        <w:snapToGrid w:val="0"/>
        <w:spacing w:line="360" w:lineRule="auto"/>
        <w:ind w:firstLineChars="200" w:firstLine="643"/>
        <w:rPr>
          <w:rFonts w:ascii="仿宋_GB2312" w:eastAsia="仿宋_GB2312" w:hAnsi="宋体" w:cs="宋体"/>
          <w:kern w:val="0"/>
          <w:sz w:val="32"/>
          <w:szCs w:val="32"/>
        </w:rPr>
      </w:pPr>
      <w:r>
        <w:rPr>
          <w:rFonts w:ascii="仿宋_GB2312" w:eastAsia="仿宋_GB2312" w:hAnsi="黑体" w:hint="eastAsia"/>
          <w:b/>
          <w:sz w:val="32"/>
          <w:szCs w:val="32"/>
        </w:rPr>
        <w:t>第</w:t>
      </w:r>
      <w:r w:rsidR="009979C7">
        <w:rPr>
          <w:rFonts w:ascii="仿宋_GB2312" w:eastAsia="仿宋_GB2312" w:hAnsi="黑体" w:hint="eastAsia"/>
          <w:b/>
          <w:sz w:val="32"/>
          <w:szCs w:val="32"/>
        </w:rPr>
        <w:t>二十</w:t>
      </w:r>
      <w:r w:rsidRPr="00EB354D">
        <w:rPr>
          <w:rFonts w:ascii="仿宋_GB2312" w:eastAsia="仿宋_GB2312" w:hAnsi="黑体" w:hint="eastAsia"/>
          <w:b/>
          <w:sz w:val="32"/>
          <w:szCs w:val="32"/>
        </w:rPr>
        <w:t>条</w:t>
      </w:r>
      <w:r w:rsidR="00B01EF8">
        <w:rPr>
          <w:rFonts w:ascii="仿宋_GB2312" w:eastAsia="仿宋_GB2312" w:hAnsi="黑体" w:hint="eastAsia"/>
          <w:b/>
          <w:sz w:val="32"/>
          <w:szCs w:val="32"/>
        </w:rPr>
        <w:t xml:space="preserve"> </w:t>
      </w:r>
      <w:r w:rsidR="001C3DF5">
        <w:rPr>
          <w:rFonts w:ascii="仿宋_GB2312" w:eastAsia="仿宋_GB2312" w:hAnsi="黑体"/>
          <w:b/>
          <w:sz w:val="32"/>
          <w:szCs w:val="32"/>
        </w:rPr>
        <w:t xml:space="preserve"> </w:t>
      </w:r>
      <w:proofErr w:type="gramStart"/>
      <w:r w:rsidR="007F1EE1" w:rsidRPr="0055524C">
        <w:rPr>
          <w:rFonts w:ascii="仿宋_GB2312" w:eastAsia="仿宋_GB2312" w:hAnsi="宋体" w:cs="宋体" w:hint="eastAsia"/>
          <w:kern w:val="0"/>
          <w:sz w:val="32"/>
          <w:szCs w:val="32"/>
        </w:rPr>
        <w:t>院本级</w:t>
      </w:r>
      <w:proofErr w:type="gramEnd"/>
      <w:r w:rsidR="007F1EE1" w:rsidRPr="0055524C">
        <w:rPr>
          <w:rFonts w:ascii="仿宋_GB2312" w:eastAsia="仿宋_GB2312" w:hAnsi="宋体" w:cs="宋体" w:hint="eastAsia"/>
          <w:kern w:val="0"/>
          <w:sz w:val="32"/>
          <w:szCs w:val="32"/>
        </w:rPr>
        <w:t>和</w:t>
      </w:r>
      <w:r w:rsidR="00AD3B8C">
        <w:rPr>
          <w:rFonts w:ascii="仿宋_GB2312" w:eastAsia="仿宋_GB2312" w:hAnsi="宋体" w:cs="宋体" w:hint="eastAsia"/>
          <w:kern w:val="0"/>
          <w:sz w:val="32"/>
          <w:szCs w:val="32"/>
        </w:rPr>
        <w:t>院属事业单位</w:t>
      </w:r>
      <w:r w:rsidRPr="00A76C96">
        <w:rPr>
          <w:rFonts w:ascii="仿宋_GB2312" w:eastAsia="仿宋_GB2312" w:hAnsi="宋体" w:cs="宋体" w:hint="eastAsia"/>
          <w:kern w:val="0"/>
          <w:sz w:val="32"/>
          <w:szCs w:val="32"/>
        </w:rPr>
        <w:t>利用国有资产进行境外投资的，应遵循国家境外投资和外汇管理等相关规定，履行</w:t>
      </w:r>
      <w:r w:rsidR="00956DC4">
        <w:rPr>
          <w:rFonts w:ascii="仿宋_GB2312" w:eastAsia="仿宋_GB2312" w:hAnsi="宋体" w:cs="宋体" w:hint="eastAsia"/>
          <w:kern w:val="0"/>
          <w:sz w:val="32"/>
          <w:szCs w:val="32"/>
        </w:rPr>
        <w:t>审批</w:t>
      </w:r>
      <w:r w:rsidR="00043242">
        <w:rPr>
          <w:rFonts w:ascii="仿宋_GB2312" w:eastAsia="仿宋_GB2312" w:hAnsi="宋体" w:cs="宋体" w:hint="eastAsia"/>
          <w:kern w:val="0"/>
          <w:sz w:val="32"/>
          <w:szCs w:val="32"/>
        </w:rPr>
        <w:t>或备案程序</w:t>
      </w:r>
      <w:r w:rsidRPr="00A76C96">
        <w:rPr>
          <w:rFonts w:ascii="仿宋_GB2312" w:eastAsia="仿宋_GB2312" w:hAnsi="宋体" w:cs="宋体" w:hint="eastAsia"/>
          <w:kern w:val="0"/>
          <w:sz w:val="32"/>
          <w:szCs w:val="32"/>
        </w:rPr>
        <w:t>。</w:t>
      </w:r>
    </w:p>
    <w:p w:rsidR="00802F74" w:rsidRPr="00A76C96" w:rsidRDefault="00802F74" w:rsidP="004C632A">
      <w:pPr>
        <w:widowControl/>
        <w:adjustRightInd w:val="0"/>
        <w:snapToGrid w:val="0"/>
        <w:spacing w:line="360" w:lineRule="auto"/>
        <w:ind w:firstLineChars="200" w:firstLine="643"/>
        <w:rPr>
          <w:rFonts w:ascii="仿宋_GB2312" w:eastAsia="仿宋_GB2312" w:hAnsi="宋体" w:cs="宋体"/>
          <w:kern w:val="0"/>
          <w:sz w:val="32"/>
          <w:szCs w:val="32"/>
        </w:rPr>
      </w:pPr>
      <w:r>
        <w:rPr>
          <w:rFonts w:ascii="仿宋_GB2312" w:eastAsia="仿宋_GB2312" w:hAnsi="黑体" w:hint="eastAsia"/>
          <w:b/>
          <w:sz w:val="32"/>
          <w:szCs w:val="32"/>
        </w:rPr>
        <w:lastRenderedPageBreak/>
        <w:t>第</w:t>
      </w:r>
      <w:r w:rsidR="009979C7">
        <w:rPr>
          <w:rFonts w:ascii="仿宋_GB2312" w:eastAsia="仿宋_GB2312" w:hAnsi="黑体" w:hint="eastAsia"/>
          <w:b/>
          <w:sz w:val="32"/>
          <w:szCs w:val="32"/>
        </w:rPr>
        <w:t>二十</w:t>
      </w:r>
      <w:r w:rsidR="0073718E">
        <w:rPr>
          <w:rFonts w:ascii="仿宋_GB2312" w:eastAsia="仿宋_GB2312" w:hAnsi="黑体" w:hint="eastAsia"/>
          <w:b/>
          <w:sz w:val="32"/>
          <w:szCs w:val="32"/>
        </w:rPr>
        <w:t>一</w:t>
      </w:r>
      <w:r w:rsidRPr="00EB354D">
        <w:rPr>
          <w:rFonts w:ascii="仿宋_GB2312" w:eastAsia="仿宋_GB2312" w:hAnsi="黑体" w:hint="eastAsia"/>
          <w:b/>
          <w:sz w:val="32"/>
          <w:szCs w:val="32"/>
        </w:rPr>
        <w:t>条</w:t>
      </w:r>
      <w:r w:rsidR="00B01EF8">
        <w:rPr>
          <w:rFonts w:ascii="仿宋_GB2312" w:eastAsia="仿宋_GB2312" w:hAnsi="黑体" w:hint="eastAsia"/>
          <w:b/>
          <w:sz w:val="32"/>
          <w:szCs w:val="32"/>
        </w:rPr>
        <w:t xml:space="preserve"> </w:t>
      </w:r>
      <w:r w:rsidR="001C3DF5">
        <w:rPr>
          <w:rFonts w:ascii="仿宋_GB2312" w:eastAsia="仿宋_GB2312" w:hAnsi="黑体"/>
          <w:b/>
          <w:sz w:val="32"/>
          <w:szCs w:val="32"/>
        </w:rPr>
        <w:t xml:space="preserve"> </w:t>
      </w:r>
      <w:proofErr w:type="gramStart"/>
      <w:r w:rsidR="007F1EE1" w:rsidRPr="0055524C">
        <w:rPr>
          <w:rFonts w:ascii="仿宋_GB2312" w:eastAsia="仿宋_GB2312" w:hAnsi="宋体" w:cs="宋体" w:hint="eastAsia"/>
          <w:kern w:val="0"/>
          <w:sz w:val="32"/>
          <w:szCs w:val="32"/>
        </w:rPr>
        <w:t>院本级</w:t>
      </w:r>
      <w:proofErr w:type="gramEnd"/>
      <w:r w:rsidR="007F1EE1" w:rsidRPr="0055524C">
        <w:rPr>
          <w:rFonts w:ascii="仿宋_GB2312" w:eastAsia="仿宋_GB2312" w:hAnsi="宋体" w:cs="宋体" w:hint="eastAsia"/>
          <w:kern w:val="0"/>
          <w:sz w:val="32"/>
          <w:szCs w:val="32"/>
        </w:rPr>
        <w:t>和</w:t>
      </w:r>
      <w:r w:rsidR="00AD3B8C">
        <w:rPr>
          <w:rFonts w:ascii="仿宋_GB2312" w:eastAsia="仿宋_GB2312" w:hAnsi="宋体" w:cs="宋体" w:hint="eastAsia"/>
          <w:kern w:val="0"/>
          <w:sz w:val="32"/>
          <w:szCs w:val="32"/>
        </w:rPr>
        <w:t>院属事业单位</w:t>
      </w:r>
      <w:r w:rsidR="00956DC4">
        <w:rPr>
          <w:rFonts w:ascii="仿宋_GB2312" w:eastAsia="仿宋_GB2312" w:hAnsi="宋体" w:cs="宋体" w:hint="eastAsia"/>
          <w:kern w:val="0"/>
          <w:sz w:val="32"/>
          <w:szCs w:val="32"/>
        </w:rPr>
        <w:t>国有资产对外</w:t>
      </w:r>
      <w:r w:rsidRPr="00A76C96">
        <w:rPr>
          <w:rFonts w:ascii="仿宋_GB2312" w:eastAsia="仿宋_GB2312" w:hAnsi="宋体" w:cs="宋体" w:hint="eastAsia"/>
          <w:kern w:val="0"/>
          <w:sz w:val="32"/>
          <w:szCs w:val="32"/>
        </w:rPr>
        <w:t>投资实施过程中发生下列情况变化之一的，应当重新履行</w:t>
      </w:r>
      <w:r w:rsidR="00956DC4">
        <w:rPr>
          <w:rFonts w:ascii="仿宋_GB2312" w:eastAsia="仿宋_GB2312" w:hAnsi="宋体" w:cs="宋体" w:hint="eastAsia"/>
          <w:kern w:val="0"/>
          <w:sz w:val="32"/>
          <w:szCs w:val="32"/>
        </w:rPr>
        <w:t>决策审批</w:t>
      </w:r>
      <w:r w:rsidR="00A876E9">
        <w:rPr>
          <w:rFonts w:ascii="仿宋_GB2312" w:eastAsia="仿宋_GB2312" w:hAnsi="宋体" w:cs="宋体" w:hint="eastAsia"/>
          <w:kern w:val="0"/>
          <w:sz w:val="32"/>
          <w:szCs w:val="32"/>
        </w:rPr>
        <w:t>程序</w:t>
      </w:r>
      <w:r w:rsidRPr="00A76C96">
        <w:rPr>
          <w:rFonts w:ascii="仿宋_GB2312" w:eastAsia="仿宋_GB2312" w:hAnsi="宋体" w:cs="宋体" w:hint="eastAsia"/>
          <w:kern w:val="0"/>
          <w:sz w:val="32"/>
          <w:szCs w:val="32"/>
        </w:rPr>
        <w:t>。</w:t>
      </w:r>
    </w:p>
    <w:p w:rsidR="00802F74" w:rsidRPr="00A76C96" w:rsidRDefault="00802F74" w:rsidP="004C632A">
      <w:pPr>
        <w:widowControl/>
        <w:adjustRightInd w:val="0"/>
        <w:snapToGrid w:val="0"/>
        <w:spacing w:line="360" w:lineRule="auto"/>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t xml:space="preserve">　　（一）投资总额超过批准的金额；</w:t>
      </w:r>
    </w:p>
    <w:p w:rsidR="00802F74" w:rsidRPr="00A76C96" w:rsidRDefault="00802F74" w:rsidP="004C632A">
      <w:pPr>
        <w:widowControl/>
        <w:adjustRightInd w:val="0"/>
        <w:snapToGrid w:val="0"/>
        <w:spacing w:line="360" w:lineRule="auto"/>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t xml:space="preserve">　　（二）出资方式发生变化；</w:t>
      </w:r>
    </w:p>
    <w:p w:rsidR="00802F74" w:rsidRPr="00A76C96" w:rsidRDefault="00802F74" w:rsidP="004C632A">
      <w:pPr>
        <w:widowControl/>
        <w:adjustRightInd w:val="0"/>
        <w:snapToGrid w:val="0"/>
        <w:spacing w:line="360" w:lineRule="auto"/>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t xml:space="preserve">　　（三）合作方发生变化；</w:t>
      </w:r>
    </w:p>
    <w:p w:rsidR="00802F74" w:rsidRPr="00A76C96" w:rsidRDefault="00802F74" w:rsidP="004C632A">
      <w:pPr>
        <w:widowControl/>
        <w:adjustRightInd w:val="0"/>
        <w:snapToGrid w:val="0"/>
        <w:spacing w:line="360" w:lineRule="auto"/>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t xml:space="preserve">　　（四）合作方式发生变化等。</w:t>
      </w:r>
    </w:p>
    <w:p w:rsidR="0050559B" w:rsidRPr="003A7EC4" w:rsidRDefault="0050559B" w:rsidP="004C632A">
      <w:pPr>
        <w:adjustRightInd w:val="0"/>
        <w:snapToGrid w:val="0"/>
        <w:spacing w:line="360" w:lineRule="auto"/>
        <w:ind w:firstLineChars="196" w:firstLine="630"/>
        <w:rPr>
          <w:rFonts w:ascii="仿宋_GB2312" w:eastAsia="仿宋_GB2312" w:hAnsi="仿宋" w:cs="仿宋"/>
          <w:sz w:val="32"/>
          <w:szCs w:val="32"/>
        </w:rPr>
      </w:pPr>
      <w:r w:rsidRPr="003A7EC4">
        <w:rPr>
          <w:rFonts w:ascii="仿宋_GB2312" w:eastAsia="仿宋_GB2312" w:hAnsi="黑体" w:hint="eastAsia"/>
          <w:b/>
          <w:sz w:val="32"/>
          <w:szCs w:val="32"/>
        </w:rPr>
        <w:t>第</w:t>
      </w:r>
      <w:r w:rsidR="00C22E33">
        <w:rPr>
          <w:rFonts w:ascii="仿宋_GB2312" w:eastAsia="仿宋_GB2312" w:hAnsi="黑体" w:hint="eastAsia"/>
          <w:b/>
          <w:sz w:val="32"/>
          <w:szCs w:val="32"/>
        </w:rPr>
        <w:t>二十</w:t>
      </w:r>
      <w:r w:rsidR="0073718E">
        <w:rPr>
          <w:rFonts w:ascii="仿宋_GB2312" w:eastAsia="仿宋_GB2312" w:hAnsi="黑体" w:hint="eastAsia"/>
          <w:b/>
          <w:sz w:val="32"/>
          <w:szCs w:val="32"/>
        </w:rPr>
        <w:t>二</w:t>
      </w:r>
      <w:r w:rsidRPr="003A7EC4">
        <w:rPr>
          <w:rFonts w:ascii="仿宋_GB2312" w:eastAsia="仿宋_GB2312" w:hAnsi="黑体" w:hint="eastAsia"/>
          <w:b/>
          <w:sz w:val="32"/>
          <w:szCs w:val="32"/>
        </w:rPr>
        <w:t>条</w:t>
      </w:r>
      <w:r w:rsidR="00956DC4">
        <w:rPr>
          <w:rFonts w:ascii="仿宋_GB2312" w:eastAsia="仿宋_GB2312" w:hAnsi="黑体" w:hint="eastAsia"/>
          <w:b/>
          <w:sz w:val="32"/>
          <w:szCs w:val="32"/>
        </w:rPr>
        <w:t xml:space="preserve"> </w:t>
      </w:r>
      <w:r w:rsidR="001C3DF5">
        <w:rPr>
          <w:rFonts w:ascii="仿宋_GB2312" w:eastAsia="仿宋_GB2312" w:hAnsi="黑体"/>
          <w:b/>
          <w:sz w:val="32"/>
          <w:szCs w:val="32"/>
        </w:rPr>
        <w:t xml:space="preserve"> </w:t>
      </w:r>
      <w:r w:rsidR="007F1EE1" w:rsidRPr="0055524C">
        <w:rPr>
          <w:rFonts w:ascii="仿宋_GB2312" w:eastAsia="仿宋_GB2312" w:hAnsi="仿宋" w:cs="仿宋" w:hint="eastAsia"/>
          <w:sz w:val="32"/>
          <w:szCs w:val="32"/>
        </w:rPr>
        <w:t>成果</w:t>
      </w:r>
      <w:proofErr w:type="gramStart"/>
      <w:r w:rsidR="0085258B">
        <w:rPr>
          <w:rFonts w:ascii="仿宋_GB2312" w:eastAsia="仿宋_GB2312" w:hAnsi="仿宋" w:cs="仿宋" w:hint="eastAsia"/>
          <w:sz w:val="32"/>
          <w:szCs w:val="32"/>
        </w:rPr>
        <w:t>转化局</w:t>
      </w:r>
      <w:proofErr w:type="gramEnd"/>
      <w:r w:rsidRPr="003A7EC4">
        <w:rPr>
          <w:rFonts w:ascii="仿宋_GB2312" w:eastAsia="仿宋_GB2312" w:hAnsi="仿宋" w:cs="仿宋" w:hint="eastAsia"/>
          <w:sz w:val="32"/>
          <w:szCs w:val="32"/>
        </w:rPr>
        <w:t>对</w:t>
      </w:r>
      <w:r w:rsidR="00AD3B8C">
        <w:rPr>
          <w:rFonts w:ascii="仿宋_GB2312" w:eastAsia="仿宋_GB2312" w:hAnsi="仿宋" w:cs="仿宋" w:hint="eastAsia"/>
          <w:sz w:val="32"/>
          <w:szCs w:val="32"/>
        </w:rPr>
        <w:t>院属事业单位</w:t>
      </w:r>
      <w:r w:rsidRPr="003A7EC4">
        <w:rPr>
          <w:rFonts w:ascii="仿宋_GB2312" w:eastAsia="仿宋_GB2312" w:hAnsi="仿宋" w:cs="仿宋" w:hint="eastAsia"/>
          <w:sz w:val="32"/>
          <w:szCs w:val="32"/>
        </w:rPr>
        <w:t>申报的对外投资</w:t>
      </w:r>
      <w:r w:rsidR="00DD783A">
        <w:rPr>
          <w:rFonts w:ascii="仿宋_GB2312" w:eastAsia="仿宋_GB2312" w:hAnsi="仿宋" w:cs="仿宋" w:hint="eastAsia"/>
          <w:sz w:val="32"/>
          <w:szCs w:val="32"/>
        </w:rPr>
        <w:t>、</w:t>
      </w:r>
      <w:r w:rsidR="00AD0FF5">
        <w:rPr>
          <w:rFonts w:ascii="仿宋_GB2312" w:eastAsia="仿宋_GB2312" w:hAnsi="仿宋" w:cs="仿宋" w:hint="eastAsia"/>
          <w:sz w:val="32"/>
          <w:szCs w:val="32"/>
        </w:rPr>
        <w:t>股权变化</w:t>
      </w:r>
      <w:r w:rsidR="00DD783A">
        <w:rPr>
          <w:rFonts w:ascii="仿宋_GB2312" w:eastAsia="仿宋_GB2312" w:hAnsi="仿宋" w:cs="仿宋" w:hint="eastAsia"/>
          <w:sz w:val="32"/>
          <w:szCs w:val="32"/>
        </w:rPr>
        <w:t>、企业改制</w:t>
      </w:r>
      <w:r w:rsidR="00707154">
        <w:rPr>
          <w:rFonts w:ascii="仿宋_GB2312" w:eastAsia="仿宋_GB2312" w:hAnsi="仿宋" w:cs="仿宋" w:hint="eastAsia"/>
          <w:sz w:val="32"/>
          <w:szCs w:val="32"/>
        </w:rPr>
        <w:t>等</w:t>
      </w:r>
      <w:r w:rsidRPr="003A7EC4">
        <w:rPr>
          <w:rFonts w:ascii="仿宋_GB2312" w:eastAsia="仿宋_GB2312" w:hAnsi="仿宋" w:cs="仿宋" w:hint="eastAsia"/>
          <w:sz w:val="32"/>
          <w:szCs w:val="32"/>
        </w:rPr>
        <w:t>事项进行初审，对于符合以下条件的予以受理。</w:t>
      </w:r>
    </w:p>
    <w:p w:rsidR="0050559B" w:rsidRPr="008E22BA" w:rsidRDefault="00956DC4" w:rsidP="004C632A">
      <w:pPr>
        <w:adjustRightInd w:val="0"/>
        <w:snapToGrid w:val="0"/>
        <w:spacing w:line="360" w:lineRule="auto"/>
        <w:rPr>
          <w:rFonts w:ascii="仿宋_GB2312" w:eastAsia="仿宋_GB2312" w:hAnsi="仿宋" w:cs="仿宋"/>
          <w:sz w:val="32"/>
          <w:szCs w:val="32"/>
        </w:rPr>
      </w:pPr>
      <w:r>
        <w:rPr>
          <w:rFonts w:ascii="仿宋_GB2312" w:eastAsia="仿宋_GB2312" w:hAnsi="仿宋" w:cs="仿宋" w:hint="eastAsia"/>
          <w:sz w:val="32"/>
          <w:szCs w:val="32"/>
        </w:rPr>
        <w:t xml:space="preserve">    </w:t>
      </w:r>
      <w:r w:rsidR="0050559B">
        <w:rPr>
          <w:rFonts w:ascii="仿宋_GB2312" w:eastAsia="仿宋_GB2312" w:hAnsi="仿宋" w:cs="仿宋" w:hint="eastAsia"/>
          <w:sz w:val="32"/>
          <w:szCs w:val="32"/>
        </w:rPr>
        <w:t>（一）</w:t>
      </w:r>
      <w:r w:rsidR="0050559B" w:rsidRPr="008E22BA">
        <w:rPr>
          <w:rFonts w:ascii="仿宋_GB2312" w:eastAsia="仿宋_GB2312" w:hAnsi="仿宋" w:cs="仿宋" w:hint="eastAsia"/>
          <w:sz w:val="32"/>
          <w:szCs w:val="32"/>
        </w:rPr>
        <w:t>属于</w:t>
      </w:r>
      <w:r w:rsidR="00A876E9">
        <w:rPr>
          <w:rFonts w:ascii="仿宋_GB2312" w:eastAsia="仿宋_GB2312" w:hAnsi="仿宋" w:cs="仿宋" w:hint="eastAsia"/>
          <w:sz w:val="32"/>
          <w:szCs w:val="32"/>
        </w:rPr>
        <w:t>院</w:t>
      </w:r>
      <w:r w:rsidR="0050559B">
        <w:rPr>
          <w:rFonts w:ascii="仿宋_GB2312" w:eastAsia="仿宋_GB2312" w:hAnsi="仿宋" w:cs="仿宋" w:hint="eastAsia"/>
          <w:sz w:val="32"/>
          <w:szCs w:val="32"/>
        </w:rPr>
        <w:t>审核</w:t>
      </w:r>
      <w:r w:rsidR="0050559B" w:rsidRPr="008E22BA">
        <w:rPr>
          <w:rFonts w:ascii="仿宋_GB2312" w:eastAsia="仿宋_GB2312" w:hAnsi="仿宋" w:cs="仿宋" w:hint="eastAsia"/>
          <w:sz w:val="32"/>
          <w:szCs w:val="32"/>
        </w:rPr>
        <w:t>审批事项</w:t>
      </w:r>
      <w:r w:rsidR="0050559B">
        <w:rPr>
          <w:rFonts w:ascii="仿宋_GB2312" w:eastAsia="仿宋_GB2312" w:hAnsi="仿宋" w:cs="仿宋" w:hint="eastAsia"/>
          <w:sz w:val="32"/>
          <w:szCs w:val="32"/>
        </w:rPr>
        <w:t>；</w:t>
      </w:r>
    </w:p>
    <w:p w:rsidR="0050559B" w:rsidRPr="00EA7C04" w:rsidRDefault="0050559B" w:rsidP="004C632A">
      <w:pPr>
        <w:adjustRightInd w:val="0"/>
        <w:snapToGrid w:val="0"/>
        <w:spacing w:line="360" w:lineRule="auto"/>
        <w:ind w:left="630"/>
        <w:rPr>
          <w:rFonts w:ascii="仿宋_GB2312" w:eastAsia="仿宋_GB2312" w:hAnsi="仿宋" w:cs="仿宋"/>
          <w:sz w:val="32"/>
          <w:szCs w:val="32"/>
        </w:rPr>
      </w:pPr>
      <w:r>
        <w:rPr>
          <w:rFonts w:ascii="仿宋_GB2312" w:eastAsia="仿宋_GB2312" w:hAnsi="仿宋" w:cs="仿宋" w:hint="eastAsia"/>
          <w:sz w:val="32"/>
          <w:szCs w:val="32"/>
        </w:rPr>
        <w:t>（二）</w:t>
      </w:r>
      <w:r w:rsidRPr="00EA7C04">
        <w:rPr>
          <w:rFonts w:ascii="仿宋_GB2312" w:eastAsia="仿宋_GB2312" w:hAnsi="仿宋" w:cs="仿宋" w:hint="eastAsia"/>
          <w:sz w:val="32"/>
          <w:szCs w:val="32"/>
        </w:rPr>
        <w:t>符合国有资产对外投资管理的各项</w:t>
      </w:r>
      <w:r w:rsidR="00707154">
        <w:rPr>
          <w:rFonts w:ascii="仿宋_GB2312" w:eastAsia="仿宋_GB2312" w:hAnsi="仿宋" w:cs="仿宋" w:hint="eastAsia"/>
          <w:sz w:val="32"/>
          <w:szCs w:val="32"/>
        </w:rPr>
        <w:t>规定</w:t>
      </w:r>
      <w:r>
        <w:rPr>
          <w:rFonts w:ascii="仿宋_GB2312" w:eastAsia="仿宋_GB2312" w:hAnsi="仿宋" w:cs="仿宋" w:hint="eastAsia"/>
          <w:sz w:val="32"/>
          <w:szCs w:val="32"/>
        </w:rPr>
        <w:t>；</w:t>
      </w:r>
    </w:p>
    <w:p w:rsidR="0050559B" w:rsidRPr="008E22BA" w:rsidRDefault="00956DC4" w:rsidP="004C632A">
      <w:pPr>
        <w:adjustRightInd w:val="0"/>
        <w:snapToGrid w:val="0"/>
        <w:spacing w:line="360" w:lineRule="auto"/>
        <w:rPr>
          <w:rFonts w:ascii="仿宋_GB2312" w:eastAsia="仿宋_GB2312" w:hAnsi="仿宋" w:cs="仿宋"/>
          <w:sz w:val="32"/>
          <w:szCs w:val="32"/>
        </w:rPr>
      </w:pPr>
      <w:r>
        <w:rPr>
          <w:rFonts w:ascii="仿宋_GB2312" w:eastAsia="仿宋_GB2312" w:hAnsi="仿宋" w:cs="仿宋" w:hint="eastAsia"/>
          <w:sz w:val="32"/>
          <w:szCs w:val="32"/>
        </w:rPr>
        <w:t xml:space="preserve">    </w:t>
      </w:r>
      <w:r w:rsidR="0050559B">
        <w:rPr>
          <w:rFonts w:ascii="仿宋_GB2312" w:eastAsia="仿宋_GB2312" w:hAnsi="仿宋" w:cs="仿宋" w:hint="eastAsia"/>
          <w:sz w:val="32"/>
          <w:szCs w:val="32"/>
        </w:rPr>
        <w:t>（三）</w:t>
      </w:r>
      <w:r w:rsidR="0050559B" w:rsidRPr="008E22BA">
        <w:rPr>
          <w:rFonts w:ascii="仿宋_GB2312" w:eastAsia="仿宋_GB2312" w:hAnsi="仿宋" w:cs="仿宋" w:hint="eastAsia"/>
          <w:sz w:val="32"/>
          <w:szCs w:val="32"/>
        </w:rPr>
        <w:t>申报材料完整齐全</w:t>
      </w:r>
      <w:r w:rsidR="0050559B">
        <w:rPr>
          <w:rFonts w:ascii="仿宋_GB2312" w:eastAsia="仿宋_GB2312" w:hAnsi="仿宋" w:cs="仿宋" w:hint="eastAsia"/>
          <w:sz w:val="32"/>
          <w:szCs w:val="32"/>
        </w:rPr>
        <w:t>；</w:t>
      </w:r>
    </w:p>
    <w:p w:rsidR="0050559B" w:rsidRPr="00EA7C04" w:rsidRDefault="00956DC4" w:rsidP="004C632A">
      <w:pPr>
        <w:adjustRightInd w:val="0"/>
        <w:snapToGrid w:val="0"/>
        <w:spacing w:line="360" w:lineRule="auto"/>
        <w:rPr>
          <w:rFonts w:ascii="仿宋_GB2312" w:eastAsia="仿宋_GB2312" w:hAnsi="仿宋" w:cs="仿宋"/>
          <w:sz w:val="32"/>
          <w:szCs w:val="32"/>
        </w:rPr>
      </w:pPr>
      <w:r>
        <w:rPr>
          <w:rFonts w:ascii="仿宋_GB2312" w:eastAsia="仿宋_GB2312" w:hAnsi="仿宋" w:cs="仿宋" w:hint="eastAsia"/>
          <w:sz w:val="32"/>
          <w:szCs w:val="32"/>
        </w:rPr>
        <w:t xml:space="preserve">    </w:t>
      </w:r>
      <w:r w:rsidR="0050559B">
        <w:rPr>
          <w:rFonts w:ascii="仿宋_GB2312" w:eastAsia="仿宋_GB2312" w:hAnsi="仿宋" w:cs="仿宋" w:hint="eastAsia"/>
          <w:sz w:val="32"/>
          <w:szCs w:val="32"/>
        </w:rPr>
        <w:t>（四）</w:t>
      </w:r>
      <w:r w:rsidR="0050559B" w:rsidRPr="00EA7C04">
        <w:rPr>
          <w:rFonts w:ascii="仿宋_GB2312" w:eastAsia="仿宋_GB2312" w:hAnsi="仿宋" w:cs="仿宋" w:hint="eastAsia"/>
          <w:sz w:val="32"/>
          <w:szCs w:val="32"/>
        </w:rPr>
        <w:t>决策程序规范，</w:t>
      </w:r>
      <w:proofErr w:type="gramStart"/>
      <w:r w:rsidR="0050559B" w:rsidRPr="00EA7C04">
        <w:rPr>
          <w:rFonts w:ascii="仿宋_GB2312" w:eastAsia="仿宋_GB2312" w:hAnsi="仿宋" w:cs="仿宋" w:hint="eastAsia"/>
          <w:sz w:val="32"/>
          <w:szCs w:val="32"/>
        </w:rPr>
        <w:t>经</w:t>
      </w:r>
      <w:r w:rsidR="00AD3B8C">
        <w:rPr>
          <w:rFonts w:ascii="仿宋_GB2312" w:eastAsia="仿宋_GB2312" w:hAnsi="仿宋" w:cs="仿宋" w:hint="eastAsia"/>
          <w:sz w:val="32"/>
          <w:szCs w:val="32"/>
        </w:rPr>
        <w:t>院属</w:t>
      </w:r>
      <w:proofErr w:type="gramEnd"/>
      <w:r w:rsidR="00AD3B8C">
        <w:rPr>
          <w:rFonts w:ascii="仿宋_GB2312" w:eastAsia="仿宋_GB2312" w:hAnsi="仿宋" w:cs="仿宋" w:hint="eastAsia"/>
          <w:sz w:val="32"/>
          <w:szCs w:val="32"/>
        </w:rPr>
        <w:t>事业单位</w:t>
      </w:r>
      <w:r w:rsidR="0050559B" w:rsidRPr="00EA7C04">
        <w:rPr>
          <w:rFonts w:ascii="仿宋_GB2312" w:eastAsia="仿宋_GB2312" w:hAnsi="仿宋" w:cs="仿宋" w:hint="eastAsia"/>
          <w:sz w:val="32"/>
          <w:szCs w:val="32"/>
        </w:rPr>
        <w:t>领导班子集体研究决定。</w:t>
      </w:r>
    </w:p>
    <w:p w:rsidR="0050559B" w:rsidRPr="003A7EC4" w:rsidRDefault="00956DC4" w:rsidP="004C632A">
      <w:pPr>
        <w:adjustRightInd w:val="0"/>
        <w:snapToGrid w:val="0"/>
        <w:spacing w:line="360" w:lineRule="auto"/>
        <w:rPr>
          <w:rFonts w:ascii="仿宋_GB2312" w:eastAsia="仿宋_GB2312" w:hAnsi="仿宋" w:cs="仿宋"/>
          <w:sz w:val="32"/>
          <w:szCs w:val="32"/>
        </w:rPr>
      </w:pPr>
      <w:r>
        <w:rPr>
          <w:rFonts w:ascii="仿宋_GB2312" w:eastAsia="仿宋_GB2312" w:hAnsi="黑体" w:hint="eastAsia"/>
          <w:b/>
          <w:sz w:val="32"/>
          <w:szCs w:val="32"/>
        </w:rPr>
        <w:t xml:space="preserve">    </w:t>
      </w:r>
      <w:r w:rsidR="0050559B" w:rsidRPr="003A7EC4">
        <w:rPr>
          <w:rFonts w:ascii="仿宋_GB2312" w:eastAsia="仿宋_GB2312" w:hAnsi="黑体" w:hint="eastAsia"/>
          <w:b/>
          <w:sz w:val="32"/>
          <w:szCs w:val="32"/>
        </w:rPr>
        <w:t>第</w:t>
      </w:r>
      <w:r w:rsidR="00424457">
        <w:rPr>
          <w:rFonts w:ascii="仿宋_GB2312" w:eastAsia="仿宋_GB2312" w:hAnsi="黑体" w:hint="eastAsia"/>
          <w:b/>
          <w:sz w:val="32"/>
          <w:szCs w:val="32"/>
        </w:rPr>
        <w:t>二十</w:t>
      </w:r>
      <w:r w:rsidR="0073718E">
        <w:rPr>
          <w:rFonts w:ascii="仿宋_GB2312" w:eastAsia="仿宋_GB2312" w:hAnsi="黑体" w:hint="eastAsia"/>
          <w:b/>
          <w:sz w:val="32"/>
          <w:szCs w:val="32"/>
        </w:rPr>
        <w:t>三</w:t>
      </w:r>
      <w:r w:rsidR="0050559B" w:rsidRPr="003A7EC4">
        <w:rPr>
          <w:rFonts w:ascii="仿宋_GB2312" w:eastAsia="仿宋_GB2312" w:hAnsi="黑体" w:hint="eastAsia"/>
          <w:b/>
          <w:sz w:val="32"/>
          <w:szCs w:val="32"/>
        </w:rPr>
        <w:t>条</w:t>
      </w:r>
      <w:r w:rsidR="001C3DF5">
        <w:rPr>
          <w:rFonts w:ascii="仿宋_GB2312" w:eastAsia="仿宋_GB2312" w:hAnsi="黑体" w:hint="eastAsia"/>
          <w:b/>
          <w:sz w:val="32"/>
          <w:szCs w:val="32"/>
        </w:rPr>
        <w:t xml:space="preserve"> </w:t>
      </w:r>
      <w:r>
        <w:rPr>
          <w:rFonts w:ascii="仿宋_GB2312" w:eastAsia="仿宋_GB2312" w:hAnsi="黑体" w:hint="eastAsia"/>
          <w:b/>
          <w:sz w:val="32"/>
          <w:szCs w:val="32"/>
        </w:rPr>
        <w:t xml:space="preserve"> </w:t>
      </w:r>
      <w:r w:rsidR="007F1EE1" w:rsidRPr="0055524C">
        <w:rPr>
          <w:rFonts w:ascii="仿宋_GB2312" w:eastAsia="仿宋_GB2312" w:hAnsi="仿宋" w:cs="仿宋" w:hint="eastAsia"/>
          <w:sz w:val="32"/>
          <w:szCs w:val="32"/>
        </w:rPr>
        <w:t>成果</w:t>
      </w:r>
      <w:proofErr w:type="gramStart"/>
      <w:r w:rsidR="0085258B">
        <w:rPr>
          <w:rFonts w:ascii="仿宋_GB2312" w:eastAsia="仿宋_GB2312" w:hAnsi="仿宋" w:cs="仿宋" w:hint="eastAsia"/>
          <w:sz w:val="32"/>
          <w:szCs w:val="32"/>
        </w:rPr>
        <w:t>转化局</w:t>
      </w:r>
      <w:r w:rsidR="0050559B" w:rsidRPr="003A7EC4">
        <w:rPr>
          <w:rFonts w:ascii="仿宋_GB2312" w:eastAsia="仿宋_GB2312" w:hAnsi="仿宋" w:cs="仿宋" w:hint="eastAsia"/>
          <w:sz w:val="32"/>
          <w:szCs w:val="32"/>
        </w:rPr>
        <w:t>启动</w:t>
      </w:r>
      <w:proofErr w:type="gramEnd"/>
      <w:r w:rsidR="0050559B" w:rsidRPr="003A7EC4">
        <w:rPr>
          <w:rFonts w:ascii="仿宋_GB2312" w:eastAsia="仿宋_GB2312" w:hAnsi="仿宋" w:cs="仿宋" w:hint="eastAsia"/>
          <w:sz w:val="32"/>
          <w:szCs w:val="32"/>
        </w:rPr>
        <w:t>受理程序后，按以下程序进行</w:t>
      </w:r>
      <w:r w:rsidR="004C4EBF">
        <w:rPr>
          <w:rFonts w:ascii="仿宋_GB2312" w:eastAsia="仿宋_GB2312" w:hAnsi="仿宋" w:cs="仿宋" w:hint="eastAsia"/>
          <w:sz w:val="32"/>
          <w:szCs w:val="32"/>
        </w:rPr>
        <w:t>审核审批</w:t>
      </w:r>
      <w:r w:rsidR="0050559B" w:rsidRPr="003A7EC4">
        <w:rPr>
          <w:rFonts w:ascii="仿宋_GB2312" w:eastAsia="仿宋_GB2312" w:hAnsi="仿宋" w:cs="仿宋" w:hint="eastAsia"/>
          <w:sz w:val="32"/>
          <w:szCs w:val="32"/>
        </w:rPr>
        <w:t>：</w:t>
      </w:r>
    </w:p>
    <w:p w:rsidR="0050559B" w:rsidRPr="003A7EC4" w:rsidRDefault="0050559B" w:rsidP="004C632A">
      <w:pPr>
        <w:adjustRightInd w:val="0"/>
        <w:snapToGrid w:val="0"/>
        <w:spacing w:line="360" w:lineRule="auto"/>
        <w:ind w:firstLineChars="200" w:firstLine="640"/>
        <w:rPr>
          <w:rFonts w:ascii="仿宋_GB2312" w:eastAsia="仿宋_GB2312" w:hAnsi="仿宋" w:cs="仿宋"/>
          <w:sz w:val="32"/>
          <w:szCs w:val="32"/>
        </w:rPr>
      </w:pPr>
      <w:r w:rsidRPr="003A7EC4">
        <w:rPr>
          <w:rFonts w:ascii="仿宋_GB2312" w:eastAsia="仿宋_GB2312" w:hAnsi="仿宋" w:cs="仿宋" w:hint="eastAsia"/>
          <w:sz w:val="32"/>
          <w:szCs w:val="32"/>
        </w:rPr>
        <w:t>（一）</w:t>
      </w:r>
      <w:r>
        <w:rPr>
          <w:rFonts w:ascii="仿宋_GB2312" w:eastAsia="仿宋_GB2312" w:hAnsi="仿宋" w:cs="仿宋" w:hint="eastAsia"/>
          <w:sz w:val="32"/>
          <w:szCs w:val="32"/>
        </w:rPr>
        <w:t>如需征求有关部门意见的，</w:t>
      </w:r>
      <w:r w:rsidRPr="003A7EC4">
        <w:rPr>
          <w:rFonts w:ascii="仿宋_GB2312" w:eastAsia="仿宋_GB2312" w:hAnsi="仿宋" w:cs="仿宋" w:hint="eastAsia"/>
          <w:sz w:val="32"/>
          <w:szCs w:val="32"/>
        </w:rPr>
        <w:t>将申报材料分送有关部门征求意见</w:t>
      </w:r>
      <w:r>
        <w:rPr>
          <w:rFonts w:ascii="仿宋_GB2312" w:eastAsia="仿宋_GB2312" w:hAnsi="仿宋" w:cs="仿宋" w:hint="eastAsia"/>
          <w:sz w:val="32"/>
          <w:szCs w:val="32"/>
        </w:rPr>
        <w:t>；</w:t>
      </w:r>
    </w:p>
    <w:p w:rsidR="0050559B" w:rsidRPr="003A7EC4" w:rsidRDefault="00956DC4" w:rsidP="004C632A">
      <w:pPr>
        <w:adjustRightInd w:val="0"/>
        <w:snapToGrid w:val="0"/>
        <w:spacing w:line="360" w:lineRule="auto"/>
        <w:ind w:firstLineChars="100" w:firstLine="320"/>
        <w:rPr>
          <w:rFonts w:ascii="仿宋_GB2312" w:eastAsia="仿宋_GB2312" w:hAnsi="仿宋" w:cs="仿宋"/>
          <w:sz w:val="32"/>
          <w:szCs w:val="32"/>
        </w:rPr>
      </w:pPr>
      <w:r>
        <w:rPr>
          <w:rFonts w:ascii="仿宋_GB2312" w:eastAsia="仿宋_GB2312" w:hAnsi="仿宋" w:cs="仿宋" w:hint="eastAsia"/>
          <w:sz w:val="32"/>
          <w:szCs w:val="32"/>
        </w:rPr>
        <w:t xml:space="preserve">  </w:t>
      </w:r>
      <w:r w:rsidR="0050559B" w:rsidRPr="003A7EC4">
        <w:rPr>
          <w:rFonts w:ascii="仿宋_GB2312" w:eastAsia="仿宋_GB2312" w:hAnsi="仿宋" w:cs="仿宋" w:hint="eastAsia"/>
          <w:sz w:val="32"/>
          <w:szCs w:val="32"/>
        </w:rPr>
        <w:t>（</w:t>
      </w:r>
      <w:r w:rsidR="0050559B">
        <w:rPr>
          <w:rFonts w:ascii="仿宋_GB2312" w:eastAsia="仿宋_GB2312" w:hAnsi="仿宋" w:cs="仿宋" w:hint="eastAsia"/>
          <w:sz w:val="32"/>
          <w:szCs w:val="32"/>
        </w:rPr>
        <w:t>二</w:t>
      </w:r>
      <w:r w:rsidR="0050559B" w:rsidRPr="003A7EC4">
        <w:rPr>
          <w:rFonts w:ascii="仿宋_GB2312" w:eastAsia="仿宋_GB2312" w:hAnsi="仿宋" w:cs="仿宋" w:hint="eastAsia"/>
          <w:sz w:val="32"/>
          <w:szCs w:val="32"/>
        </w:rPr>
        <w:t>）汇总相关部门的意见</w:t>
      </w:r>
      <w:r w:rsidR="0050559B">
        <w:rPr>
          <w:rFonts w:ascii="仿宋_GB2312" w:eastAsia="仿宋_GB2312" w:hAnsi="仿宋" w:cs="仿宋" w:hint="eastAsia"/>
          <w:sz w:val="32"/>
          <w:szCs w:val="32"/>
        </w:rPr>
        <w:t>；</w:t>
      </w:r>
    </w:p>
    <w:p w:rsidR="0050559B" w:rsidRPr="003A7EC4" w:rsidRDefault="00956DC4" w:rsidP="004C632A">
      <w:pPr>
        <w:adjustRightInd w:val="0"/>
        <w:snapToGrid w:val="0"/>
        <w:spacing w:line="360" w:lineRule="auto"/>
        <w:rPr>
          <w:rFonts w:ascii="仿宋_GB2312" w:eastAsia="仿宋_GB2312" w:hAnsi="仿宋" w:cs="仿宋"/>
          <w:sz w:val="32"/>
          <w:szCs w:val="32"/>
        </w:rPr>
      </w:pPr>
      <w:r>
        <w:rPr>
          <w:rFonts w:ascii="仿宋_GB2312" w:eastAsia="仿宋_GB2312" w:hAnsi="仿宋" w:cs="仿宋" w:hint="eastAsia"/>
          <w:sz w:val="32"/>
          <w:szCs w:val="32"/>
        </w:rPr>
        <w:t xml:space="preserve">    </w:t>
      </w:r>
      <w:r w:rsidR="0050559B" w:rsidRPr="003A7EC4">
        <w:rPr>
          <w:rFonts w:ascii="仿宋_GB2312" w:eastAsia="仿宋_GB2312" w:hAnsi="仿宋" w:cs="仿宋" w:hint="eastAsia"/>
          <w:sz w:val="32"/>
          <w:szCs w:val="32"/>
        </w:rPr>
        <w:t>（</w:t>
      </w:r>
      <w:r w:rsidR="0050559B">
        <w:rPr>
          <w:rFonts w:ascii="仿宋_GB2312" w:eastAsia="仿宋_GB2312" w:hAnsi="仿宋" w:cs="仿宋" w:hint="eastAsia"/>
          <w:sz w:val="32"/>
          <w:szCs w:val="32"/>
        </w:rPr>
        <w:t>三</w:t>
      </w:r>
      <w:r w:rsidR="0050559B" w:rsidRPr="003A7EC4">
        <w:rPr>
          <w:rFonts w:ascii="仿宋_GB2312" w:eastAsia="仿宋_GB2312" w:hAnsi="仿宋" w:cs="仿宋" w:hint="eastAsia"/>
          <w:sz w:val="32"/>
          <w:szCs w:val="32"/>
        </w:rPr>
        <w:t>）准备材料报</w:t>
      </w:r>
      <w:r w:rsidR="0050559B">
        <w:rPr>
          <w:rFonts w:ascii="仿宋_GB2312" w:eastAsia="仿宋_GB2312" w:hAnsi="仿宋" w:cs="仿宋" w:hint="eastAsia"/>
          <w:sz w:val="32"/>
          <w:szCs w:val="32"/>
        </w:rPr>
        <w:t>主管院</w:t>
      </w:r>
      <w:r w:rsidR="0050559B" w:rsidRPr="003A7EC4">
        <w:rPr>
          <w:rFonts w:ascii="仿宋_GB2312" w:eastAsia="仿宋_GB2312" w:hAnsi="仿宋" w:cs="仿宋" w:hint="eastAsia"/>
          <w:sz w:val="32"/>
          <w:szCs w:val="32"/>
        </w:rPr>
        <w:t>领导</w:t>
      </w:r>
      <w:r w:rsidR="00802F74">
        <w:rPr>
          <w:rFonts w:ascii="仿宋_GB2312" w:eastAsia="仿宋_GB2312" w:hAnsi="仿宋" w:cs="仿宋" w:hint="eastAsia"/>
          <w:sz w:val="32"/>
          <w:szCs w:val="32"/>
        </w:rPr>
        <w:t>审核</w:t>
      </w:r>
      <w:r w:rsidR="0050559B">
        <w:rPr>
          <w:rFonts w:ascii="仿宋_GB2312" w:eastAsia="仿宋_GB2312" w:hAnsi="仿宋" w:cs="仿宋" w:hint="eastAsia"/>
          <w:sz w:val="32"/>
          <w:szCs w:val="32"/>
        </w:rPr>
        <w:t>审</w:t>
      </w:r>
      <w:r w:rsidR="00AD0FF5">
        <w:rPr>
          <w:rFonts w:ascii="仿宋_GB2312" w:eastAsia="仿宋_GB2312" w:hAnsi="仿宋" w:cs="仿宋" w:hint="eastAsia"/>
          <w:sz w:val="32"/>
          <w:szCs w:val="32"/>
        </w:rPr>
        <w:t>批；</w:t>
      </w:r>
    </w:p>
    <w:p w:rsidR="0050559B" w:rsidRDefault="0050559B" w:rsidP="004C632A">
      <w:pPr>
        <w:adjustRightInd w:val="0"/>
        <w:snapToGrid w:val="0"/>
        <w:spacing w:line="360" w:lineRule="auto"/>
        <w:ind w:firstLineChars="200" w:firstLine="640"/>
        <w:rPr>
          <w:rFonts w:ascii="仿宋_GB2312" w:eastAsia="仿宋_GB2312" w:hAnsi="仿宋" w:cs="仿宋"/>
          <w:sz w:val="32"/>
          <w:szCs w:val="32"/>
        </w:rPr>
      </w:pPr>
      <w:r w:rsidRPr="003A7EC4">
        <w:rPr>
          <w:rFonts w:ascii="仿宋_GB2312" w:eastAsia="仿宋_GB2312" w:hAnsi="仿宋" w:cs="仿宋" w:hint="eastAsia"/>
          <w:sz w:val="32"/>
          <w:szCs w:val="32"/>
        </w:rPr>
        <w:t>（</w:t>
      </w:r>
      <w:r>
        <w:rPr>
          <w:rFonts w:ascii="仿宋_GB2312" w:eastAsia="仿宋_GB2312" w:hAnsi="仿宋" w:cs="仿宋" w:hint="eastAsia"/>
          <w:sz w:val="32"/>
          <w:szCs w:val="32"/>
        </w:rPr>
        <w:t>四</w:t>
      </w:r>
      <w:r w:rsidRPr="003A7EC4">
        <w:rPr>
          <w:rFonts w:ascii="仿宋_GB2312" w:eastAsia="仿宋_GB2312" w:hAnsi="仿宋" w:cs="仿宋" w:hint="eastAsia"/>
          <w:sz w:val="32"/>
          <w:szCs w:val="32"/>
        </w:rPr>
        <w:t>）根据</w:t>
      </w:r>
      <w:r>
        <w:rPr>
          <w:rFonts w:ascii="仿宋_GB2312" w:eastAsia="仿宋_GB2312" w:hAnsi="仿宋" w:cs="仿宋" w:hint="eastAsia"/>
          <w:sz w:val="32"/>
          <w:szCs w:val="32"/>
        </w:rPr>
        <w:t>主管院</w:t>
      </w:r>
      <w:r w:rsidRPr="003A7EC4">
        <w:rPr>
          <w:rFonts w:ascii="仿宋_GB2312" w:eastAsia="仿宋_GB2312" w:hAnsi="仿宋" w:cs="仿宋" w:hint="eastAsia"/>
          <w:sz w:val="32"/>
          <w:szCs w:val="32"/>
        </w:rPr>
        <w:t>领导</w:t>
      </w:r>
      <w:r w:rsidR="004C4EBF">
        <w:rPr>
          <w:rFonts w:ascii="仿宋_GB2312" w:eastAsia="仿宋_GB2312" w:hAnsi="仿宋" w:cs="仿宋" w:hint="eastAsia"/>
          <w:sz w:val="32"/>
          <w:szCs w:val="32"/>
        </w:rPr>
        <w:t>审核审批意见</w:t>
      </w:r>
      <w:r w:rsidRPr="003A7EC4">
        <w:rPr>
          <w:rFonts w:ascii="仿宋_GB2312" w:eastAsia="仿宋_GB2312" w:hAnsi="仿宋" w:cs="仿宋" w:hint="eastAsia"/>
          <w:sz w:val="32"/>
          <w:szCs w:val="32"/>
        </w:rPr>
        <w:t>，</w:t>
      </w:r>
      <w:r w:rsidR="007F1EE1">
        <w:rPr>
          <w:rFonts w:ascii="仿宋_GB2312" w:eastAsia="仿宋_GB2312" w:hAnsi="仿宋" w:cs="仿宋" w:hint="eastAsia"/>
          <w:sz w:val="32"/>
          <w:szCs w:val="32"/>
        </w:rPr>
        <w:t>成果</w:t>
      </w:r>
      <w:proofErr w:type="gramStart"/>
      <w:r w:rsidR="0085258B">
        <w:rPr>
          <w:rFonts w:ascii="仿宋_GB2312" w:eastAsia="仿宋_GB2312" w:hAnsi="仿宋" w:cs="仿宋" w:hint="eastAsia"/>
          <w:sz w:val="32"/>
          <w:szCs w:val="32"/>
        </w:rPr>
        <w:t>转化局</w:t>
      </w:r>
      <w:proofErr w:type="gramEnd"/>
      <w:r w:rsidR="00A876E9">
        <w:rPr>
          <w:rFonts w:ascii="仿宋_GB2312" w:eastAsia="仿宋_GB2312" w:hAnsi="仿宋" w:cs="仿宋" w:hint="eastAsia"/>
          <w:sz w:val="32"/>
          <w:szCs w:val="32"/>
        </w:rPr>
        <w:t>按照</w:t>
      </w:r>
      <w:r w:rsidRPr="003A7EC4">
        <w:rPr>
          <w:rFonts w:ascii="仿宋_GB2312" w:eastAsia="仿宋_GB2312" w:hAnsi="仿宋" w:cs="仿宋" w:hint="eastAsia"/>
          <w:sz w:val="32"/>
          <w:szCs w:val="32"/>
        </w:rPr>
        <w:lastRenderedPageBreak/>
        <w:t>权限完成</w:t>
      </w:r>
      <w:r>
        <w:rPr>
          <w:rFonts w:ascii="仿宋_GB2312" w:eastAsia="仿宋_GB2312" w:hAnsi="仿宋" w:cs="仿宋" w:hint="eastAsia"/>
          <w:sz w:val="32"/>
          <w:szCs w:val="32"/>
        </w:rPr>
        <w:t>审批，或完成审核文件</w:t>
      </w:r>
      <w:r w:rsidRPr="003A7EC4">
        <w:rPr>
          <w:rFonts w:ascii="仿宋_GB2312" w:eastAsia="仿宋_GB2312" w:hAnsi="仿宋" w:cs="仿宋" w:hint="eastAsia"/>
          <w:sz w:val="32"/>
          <w:szCs w:val="32"/>
        </w:rPr>
        <w:t>报送农业部。</w:t>
      </w:r>
    </w:p>
    <w:p w:rsidR="0050559B" w:rsidRDefault="0050559B" w:rsidP="004C632A">
      <w:pPr>
        <w:widowControl/>
        <w:adjustRightInd w:val="0"/>
        <w:snapToGrid w:val="0"/>
        <w:spacing w:line="360" w:lineRule="auto"/>
        <w:jc w:val="center"/>
        <w:rPr>
          <w:rFonts w:ascii="黑体" w:eastAsia="黑体" w:hAnsi="黑体" w:cs="宋体"/>
          <w:b/>
          <w:kern w:val="0"/>
          <w:sz w:val="32"/>
          <w:szCs w:val="32"/>
        </w:rPr>
      </w:pPr>
      <w:r w:rsidRPr="00A75AFB">
        <w:rPr>
          <w:rFonts w:ascii="黑体" w:eastAsia="黑体" w:hAnsi="黑体" w:cs="宋体" w:hint="eastAsia"/>
          <w:b/>
          <w:kern w:val="0"/>
          <w:sz w:val="32"/>
          <w:szCs w:val="32"/>
        </w:rPr>
        <w:t xml:space="preserve">第四章 </w:t>
      </w:r>
      <w:r w:rsidRPr="009C221D">
        <w:rPr>
          <w:rFonts w:ascii="黑体" w:eastAsia="黑体" w:hAnsi="黑体" w:cs="宋体" w:hint="eastAsia"/>
          <w:b/>
          <w:kern w:val="0"/>
          <w:sz w:val="32"/>
          <w:szCs w:val="32"/>
        </w:rPr>
        <w:t>对外投资管理</w:t>
      </w:r>
    </w:p>
    <w:p w:rsidR="00802F74" w:rsidRPr="00A76C96" w:rsidRDefault="00802F74" w:rsidP="004C632A">
      <w:pPr>
        <w:widowControl/>
        <w:adjustRightInd w:val="0"/>
        <w:snapToGrid w:val="0"/>
        <w:spacing w:line="360" w:lineRule="auto"/>
        <w:ind w:firstLineChars="200" w:firstLine="643"/>
        <w:rPr>
          <w:rFonts w:ascii="仿宋_GB2312" w:eastAsia="仿宋_GB2312" w:hAnsi="宋体" w:cs="宋体"/>
          <w:kern w:val="0"/>
          <w:sz w:val="32"/>
          <w:szCs w:val="32"/>
        </w:rPr>
      </w:pPr>
      <w:r w:rsidRPr="00EB354D">
        <w:rPr>
          <w:rFonts w:ascii="仿宋_GB2312" w:eastAsia="仿宋_GB2312" w:hAnsi="黑体" w:hint="eastAsia"/>
          <w:b/>
          <w:sz w:val="32"/>
          <w:szCs w:val="32"/>
        </w:rPr>
        <w:t>第</w:t>
      </w:r>
      <w:r w:rsidR="00424457">
        <w:rPr>
          <w:rFonts w:ascii="仿宋_GB2312" w:eastAsia="仿宋_GB2312" w:hAnsi="黑体" w:hint="eastAsia"/>
          <w:b/>
          <w:sz w:val="32"/>
          <w:szCs w:val="32"/>
        </w:rPr>
        <w:t>二十</w:t>
      </w:r>
      <w:r w:rsidR="0073718E">
        <w:rPr>
          <w:rFonts w:ascii="仿宋_GB2312" w:eastAsia="仿宋_GB2312" w:hAnsi="黑体" w:hint="eastAsia"/>
          <w:b/>
          <w:sz w:val="32"/>
          <w:szCs w:val="32"/>
        </w:rPr>
        <w:t>四</w:t>
      </w:r>
      <w:r w:rsidRPr="00EB354D">
        <w:rPr>
          <w:rFonts w:ascii="仿宋_GB2312" w:eastAsia="仿宋_GB2312" w:hAnsi="黑体" w:hint="eastAsia"/>
          <w:b/>
          <w:sz w:val="32"/>
          <w:szCs w:val="32"/>
        </w:rPr>
        <w:t>条</w:t>
      </w:r>
      <w:r w:rsidR="001C3DF5">
        <w:rPr>
          <w:rFonts w:ascii="仿宋_GB2312" w:eastAsia="仿宋_GB2312" w:hAnsi="黑体" w:hint="eastAsia"/>
          <w:b/>
          <w:sz w:val="32"/>
          <w:szCs w:val="32"/>
        </w:rPr>
        <w:t xml:space="preserve"> </w:t>
      </w:r>
      <w:r w:rsidR="00502537">
        <w:rPr>
          <w:rFonts w:ascii="仿宋_GB2312" w:eastAsia="仿宋_GB2312" w:hAnsi="黑体" w:hint="eastAsia"/>
          <w:b/>
          <w:sz w:val="32"/>
          <w:szCs w:val="32"/>
        </w:rPr>
        <w:t xml:space="preserve"> </w:t>
      </w:r>
      <w:proofErr w:type="gramStart"/>
      <w:r w:rsidR="007F1EE1" w:rsidRPr="0055524C">
        <w:rPr>
          <w:rFonts w:ascii="仿宋_GB2312" w:eastAsia="仿宋_GB2312" w:hAnsi="宋体" w:cs="宋体" w:hint="eastAsia"/>
          <w:kern w:val="0"/>
          <w:sz w:val="32"/>
          <w:szCs w:val="32"/>
        </w:rPr>
        <w:t>院本级</w:t>
      </w:r>
      <w:proofErr w:type="gramEnd"/>
      <w:r w:rsidR="007F1EE1" w:rsidRPr="0055524C">
        <w:rPr>
          <w:rFonts w:ascii="仿宋_GB2312" w:eastAsia="仿宋_GB2312" w:hAnsi="宋体" w:cs="宋体" w:hint="eastAsia"/>
          <w:kern w:val="0"/>
          <w:sz w:val="32"/>
          <w:szCs w:val="32"/>
        </w:rPr>
        <w:t>和</w:t>
      </w:r>
      <w:r w:rsidR="00AD3B8C">
        <w:rPr>
          <w:rFonts w:ascii="仿宋_GB2312" w:eastAsia="仿宋_GB2312" w:hAnsi="宋体" w:cs="宋体" w:hint="eastAsia"/>
          <w:kern w:val="0"/>
          <w:sz w:val="32"/>
          <w:szCs w:val="32"/>
        </w:rPr>
        <w:t>院属事业单位</w:t>
      </w:r>
      <w:r w:rsidR="00424457" w:rsidRPr="009A7E87">
        <w:rPr>
          <w:rFonts w:ascii="仿宋_GB2312" w:eastAsia="仿宋_GB2312" w:hAnsi="宋体" w:cs="宋体" w:hint="eastAsia"/>
          <w:kern w:val="0"/>
          <w:sz w:val="32"/>
          <w:szCs w:val="32"/>
        </w:rPr>
        <w:t>的对外投资</w:t>
      </w:r>
      <w:r w:rsidR="00DD783A">
        <w:rPr>
          <w:rFonts w:ascii="仿宋_GB2312" w:eastAsia="仿宋_GB2312" w:hAnsi="宋体" w:cs="宋体" w:hint="eastAsia"/>
          <w:kern w:val="0"/>
          <w:sz w:val="32"/>
          <w:szCs w:val="32"/>
        </w:rPr>
        <w:t>、</w:t>
      </w:r>
      <w:r w:rsidR="00424457" w:rsidRPr="009A7E87">
        <w:rPr>
          <w:rFonts w:ascii="仿宋_GB2312" w:eastAsia="仿宋_GB2312" w:hAnsi="宋体" w:cs="宋体" w:hint="eastAsia"/>
          <w:kern w:val="0"/>
          <w:sz w:val="32"/>
          <w:szCs w:val="32"/>
        </w:rPr>
        <w:t>股权变化</w:t>
      </w:r>
      <w:r w:rsidR="00DD783A">
        <w:rPr>
          <w:rFonts w:ascii="仿宋_GB2312" w:eastAsia="仿宋_GB2312" w:hAnsi="宋体" w:cs="宋体" w:hint="eastAsia"/>
          <w:kern w:val="0"/>
          <w:sz w:val="32"/>
          <w:szCs w:val="32"/>
        </w:rPr>
        <w:t>、企业改制</w:t>
      </w:r>
      <w:r w:rsidR="00A876E9">
        <w:rPr>
          <w:rFonts w:ascii="仿宋_GB2312" w:eastAsia="仿宋_GB2312" w:hAnsi="宋体" w:cs="宋体" w:hint="eastAsia"/>
          <w:kern w:val="0"/>
          <w:sz w:val="32"/>
          <w:szCs w:val="32"/>
        </w:rPr>
        <w:t>等</w:t>
      </w:r>
      <w:r w:rsidR="00DD783A">
        <w:rPr>
          <w:rFonts w:ascii="仿宋_GB2312" w:eastAsia="仿宋_GB2312" w:hAnsi="宋体" w:cs="宋体" w:hint="eastAsia"/>
          <w:kern w:val="0"/>
          <w:sz w:val="32"/>
          <w:szCs w:val="32"/>
        </w:rPr>
        <w:t>行为</w:t>
      </w:r>
      <w:r w:rsidR="00424457" w:rsidRPr="009A7E87">
        <w:rPr>
          <w:rFonts w:ascii="仿宋_GB2312" w:eastAsia="仿宋_GB2312" w:hAnsi="宋体" w:cs="宋体" w:hint="eastAsia"/>
          <w:kern w:val="0"/>
          <w:sz w:val="32"/>
          <w:szCs w:val="32"/>
        </w:rPr>
        <w:t>应经本单位</w:t>
      </w:r>
      <w:r w:rsidR="009A7E87" w:rsidRPr="009A7E87">
        <w:rPr>
          <w:rFonts w:ascii="仿宋_GB2312" w:eastAsia="仿宋_GB2312" w:hAnsi="宋体" w:cs="宋体" w:hint="eastAsia"/>
          <w:kern w:val="0"/>
          <w:sz w:val="32"/>
          <w:szCs w:val="32"/>
        </w:rPr>
        <w:t>决策机构</w:t>
      </w:r>
      <w:r w:rsidR="00424457" w:rsidRPr="009A7E87">
        <w:rPr>
          <w:rFonts w:ascii="仿宋_GB2312" w:eastAsia="仿宋_GB2312" w:hAnsi="宋体" w:cs="宋体" w:hint="eastAsia"/>
          <w:kern w:val="0"/>
          <w:sz w:val="32"/>
          <w:szCs w:val="32"/>
        </w:rPr>
        <w:t>研</w:t>
      </w:r>
      <w:r w:rsidR="00424457" w:rsidRPr="00A76C96">
        <w:rPr>
          <w:rFonts w:ascii="仿宋_GB2312" w:eastAsia="仿宋_GB2312" w:hAnsi="宋体" w:cs="宋体" w:hint="eastAsia"/>
          <w:kern w:val="0"/>
          <w:sz w:val="32"/>
          <w:szCs w:val="32"/>
        </w:rPr>
        <w:t>究决定，并按本办法</w:t>
      </w:r>
      <w:r w:rsidR="007E7984">
        <w:rPr>
          <w:rFonts w:ascii="仿宋_GB2312" w:eastAsia="仿宋_GB2312" w:hAnsi="宋体" w:cs="宋体" w:hint="eastAsia"/>
          <w:kern w:val="0"/>
          <w:sz w:val="32"/>
          <w:szCs w:val="32"/>
        </w:rPr>
        <w:t>履行</w:t>
      </w:r>
      <w:r w:rsidR="005F5E42">
        <w:rPr>
          <w:rFonts w:ascii="仿宋_GB2312" w:eastAsia="仿宋_GB2312" w:hAnsi="宋体" w:cs="宋体" w:hint="eastAsia"/>
          <w:kern w:val="0"/>
          <w:sz w:val="32"/>
          <w:szCs w:val="32"/>
        </w:rPr>
        <w:t>审核审批</w:t>
      </w:r>
      <w:r w:rsidR="00424457">
        <w:rPr>
          <w:rFonts w:ascii="仿宋_GB2312" w:eastAsia="仿宋_GB2312" w:hAnsi="宋体" w:cs="宋体" w:hint="eastAsia"/>
          <w:kern w:val="0"/>
          <w:sz w:val="32"/>
          <w:szCs w:val="32"/>
        </w:rPr>
        <w:t>或备案</w:t>
      </w:r>
      <w:r w:rsidR="007E7984">
        <w:rPr>
          <w:rFonts w:ascii="仿宋_GB2312" w:eastAsia="仿宋_GB2312" w:hAnsi="宋体" w:cs="宋体" w:hint="eastAsia"/>
          <w:kern w:val="0"/>
          <w:sz w:val="32"/>
          <w:szCs w:val="32"/>
        </w:rPr>
        <w:t>程序</w:t>
      </w:r>
      <w:r w:rsidR="00424457" w:rsidRPr="00A76C96">
        <w:rPr>
          <w:rFonts w:ascii="仿宋_GB2312" w:eastAsia="仿宋_GB2312" w:hAnsi="宋体" w:cs="宋体" w:hint="eastAsia"/>
          <w:kern w:val="0"/>
          <w:sz w:val="32"/>
          <w:szCs w:val="32"/>
        </w:rPr>
        <w:t>。任何个人不得擅自决定</w:t>
      </w:r>
      <w:proofErr w:type="gramStart"/>
      <w:r w:rsidR="00AC26B8" w:rsidRPr="0055524C">
        <w:rPr>
          <w:rFonts w:ascii="仿宋_GB2312" w:eastAsia="仿宋_GB2312" w:hAnsi="宋体" w:cs="宋体" w:hint="eastAsia"/>
          <w:kern w:val="0"/>
          <w:sz w:val="32"/>
          <w:szCs w:val="32"/>
        </w:rPr>
        <w:t>院本级</w:t>
      </w:r>
      <w:proofErr w:type="gramEnd"/>
      <w:r w:rsidR="00AC26B8" w:rsidRPr="0055524C">
        <w:rPr>
          <w:rFonts w:ascii="仿宋_GB2312" w:eastAsia="仿宋_GB2312" w:hAnsi="宋体" w:cs="宋体" w:hint="eastAsia"/>
          <w:kern w:val="0"/>
          <w:sz w:val="32"/>
          <w:szCs w:val="32"/>
        </w:rPr>
        <w:t>和</w:t>
      </w:r>
      <w:r w:rsidR="00AD3B8C">
        <w:rPr>
          <w:rFonts w:ascii="仿宋_GB2312" w:eastAsia="仿宋_GB2312" w:hAnsi="宋体" w:cs="宋体" w:hint="eastAsia"/>
          <w:kern w:val="0"/>
          <w:sz w:val="32"/>
          <w:szCs w:val="32"/>
        </w:rPr>
        <w:t>院属事业单位</w:t>
      </w:r>
      <w:r w:rsidR="00424457" w:rsidRPr="00A76C96">
        <w:rPr>
          <w:rFonts w:ascii="仿宋_GB2312" w:eastAsia="仿宋_GB2312" w:hAnsi="宋体" w:cs="宋体" w:hint="eastAsia"/>
          <w:kern w:val="0"/>
          <w:sz w:val="32"/>
          <w:szCs w:val="32"/>
        </w:rPr>
        <w:t>任何形式的对外投资</w:t>
      </w:r>
      <w:r w:rsidR="00DD783A">
        <w:rPr>
          <w:rFonts w:ascii="仿宋_GB2312" w:eastAsia="仿宋_GB2312" w:hAnsi="宋体" w:cs="宋体" w:hint="eastAsia"/>
          <w:kern w:val="0"/>
          <w:sz w:val="32"/>
          <w:szCs w:val="32"/>
        </w:rPr>
        <w:t>、</w:t>
      </w:r>
      <w:r w:rsidR="00424457" w:rsidRPr="00A76C96">
        <w:rPr>
          <w:rFonts w:ascii="仿宋_GB2312" w:eastAsia="仿宋_GB2312" w:hAnsi="宋体" w:cs="宋体" w:hint="eastAsia"/>
          <w:kern w:val="0"/>
          <w:sz w:val="32"/>
          <w:szCs w:val="32"/>
        </w:rPr>
        <w:t>股权变化</w:t>
      </w:r>
      <w:r w:rsidR="00DD783A">
        <w:rPr>
          <w:rFonts w:ascii="仿宋_GB2312" w:eastAsia="仿宋_GB2312" w:hAnsi="宋体" w:cs="宋体" w:hint="eastAsia"/>
          <w:kern w:val="0"/>
          <w:sz w:val="32"/>
          <w:szCs w:val="32"/>
        </w:rPr>
        <w:t>、企业改制</w:t>
      </w:r>
      <w:r w:rsidR="007E7984">
        <w:rPr>
          <w:rFonts w:ascii="仿宋_GB2312" w:eastAsia="仿宋_GB2312" w:hAnsi="宋体" w:cs="宋体" w:hint="eastAsia"/>
          <w:kern w:val="0"/>
          <w:sz w:val="32"/>
          <w:szCs w:val="32"/>
        </w:rPr>
        <w:t>等</w:t>
      </w:r>
      <w:r w:rsidR="00424457" w:rsidRPr="00A76C96">
        <w:rPr>
          <w:rFonts w:ascii="仿宋_GB2312" w:eastAsia="仿宋_GB2312" w:hAnsi="宋体" w:cs="宋体" w:hint="eastAsia"/>
          <w:kern w:val="0"/>
          <w:sz w:val="32"/>
          <w:szCs w:val="32"/>
        </w:rPr>
        <w:t>行为。</w:t>
      </w:r>
    </w:p>
    <w:p w:rsidR="006F0C87" w:rsidRDefault="00802F74" w:rsidP="004C632A">
      <w:pPr>
        <w:widowControl/>
        <w:adjustRightInd w:val="0"/>
        <w:snapToGrid w:val="0"/>
        <w:spacing w:line="360" w:lineRule="auto"/>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t xml:space="preserve">　　</w:t>
      </w:r>
      <w:r w:rsidRPr="00EB354D">
        <w:rPr>
          <w:rFonts w:ascii="仿宋_GB2312" w:eastAsia="仿宋_GB2312" w:hAnsi="黑体" w:hint="eastAsia"/>
          <w:b/>
          <w:sz w:val="32"/>
          <w:szCs w:val="32"/>
        </w:rPr>
        <w:t>第</w:t>
      </w:r>
      <w:r w:rsidR="00424457">
        <w:rPr>
          <w:rFonts w:ascii="仿宋_GB2312" w:eastAsia="仿宋_GB2312" w:hAnsi="黑体" w:hint="eastAsia"/>
          <w:b/>
          <w:sz w:val="32"/>
          <w:szCs w:val="32"/>
        </w:rPr>
        <w:t>二十</w:t>
      </w:r>
      <w:r w:rsidR="0073718E">
        <w:rPr>
          <w:rFonts w:ascii="仿宋_GB2312" w:eastAsia="仿宋_GB2312" w:hAnsi="黑体" w:hint="eastAsia"/>
          <w:b/>
          <w:sz w:val="32"/>
          <w:szCs w:val="32"/>
        </w:rPr>
        <w:t>五</w:t>
      </w:r>
      <w:r w:rsidRPr="00EB354D">
        <w:rPr>
          <w:rFonts w:ascii="仿宋_GB2312" w:eastAsia="仿宋_GB2312" w:hAnsi="黑体" w:hint="eastAsia"/>
          <w:b/>
          <w:sz w:val="32"/>
          <w:szCs w:val="32"/>
        </w:rPr>
        <w:t>条</w:t>
      </w:r>
      <w:r w:rsidR="001C3DF5">
        <w:rPr>
          <w:rFonts w:ascii="仿宋_GB2312" w:eastAsia="仿宋_GB2312" w:hAnsi="黑体" w:hint="eastAsia"/>
          <w:b/>
          <w:sz w:val="32"/>
          <w:szCs w:val="32"/>
        </w:rPr>
        <w:t xml:space="preserve"> </w:t>
      </w:r>
      <w:r w:rsidR="00502537">
        <w:rPr>
          <w:rFonts w:ascii="仿宋_GB2312" w:eastAsia="仿宋_GB2312" w:hAnsi="黑体" w:hint="eastAsia"/>
          <w:b/>
          <w:sz w:val="32"/>
          <w:szCs w:val="32"/>
        </w:rPr>
        <w:t xml:space="preserve"> </w:t>
      </w:r>
      <w:r w:rsidR="007F1EE1" w:rsidRPr="0055524C">
        <w:rPr>
          <w:rFonts w:ascii="仿宋_GB2312" w:eastAsia="仿宋_GB2312" w:hAnsi="宋体" w:cs="宋体" w:hint="eastAsia"/>
          <w:kern w:val="0"/>
          <w:sz w:val="32"/>
          <w:szCs w:val="32"/>
        </w:rPr>
        <w:t>院本级、</w:t>
      </w:r>
      <w:r w:rsidR="00AD3B8C">
        <w:rPr>
          <w:rFonts w:ascii="仿宋_GB2312" w:eastAsia="仿宋_GB2312" w:hAnsi="宋体" w:cs="宋体" w:hint="eastAsia"/>
          <w:kern w:val="0"/>
          <w:sz w:val="32"/>
          <w:szCs w:val="32"/>
        </w:rPr>
        <w:t>院属事业单位</w:t>
      </w:r>
      <w:r w:rsidR="007E7984">
        <w:rPr>
          <w:rFonts w:ascii="仿宋_GB2312" w:eastAsia="仿宋_GB2312" w:hAnsi="宋体" w:cs="宋体" w:hint="eastAsia"/>
          <w:kern w:val="0"/>
          <w:sz w:val="32"/>
          <w:szCs w:val="32"/>
        </w:rPr>
        <w:t>和投资</w:t>
      </w:r>
      <w:r w:rsidR="006F0C87" w:rsidRPr="006F0C87">
        <w:rPr>
          <w:rFonts w:ascii="仿宋_GB2312" w:eastAsia="仿宋_GB2312" w:hAnsi="宋体" w:cs="宋体" w:hint="eastAsia"/>
          <w:kern w:val="0"/>
          <w:sz w:val="32"/>
          <w:szCs w:val="32"/>
        </w:rPr>
        <w:t>企业对外合作</w:t>
      </w:r>
      <w:r w:rsidR="006F0C87">
        <w:rPr>
          <w:rFonts w:ascii="仿宋_GB2312" w:eastAsia="仿宋_GB2312" w:hAnsi="宋体" w:cs="宋体" w:hint="eastAsia"/>
          <w:kern w:val="0"/>
          <w:sz w:val="32"/>
          <w:szCs w:val="32"/>
        </w:rPr>
        <w:t>时，</w:t>
      </w:r>
      <w:r w:rsidR="006F0C87" w:rsidRPr="00CA28CA">
        <w:rPr>
          <w:rFonts w:ascii="仿宋_GB2312" w:eastAsia="仿宋_GB2312" w:hAnsi="宋体" w:cs="宋体" w:hint="eastAsia"/>
          <w:kern w:val="0"/>
          <w:sz w:val="32"/>
          <w:szCs w:val="32"/>
        </w:rPr>
        <w:t>原则上</w:t>
      </w:r>
      <w:r w:rsidR="00AC26B8">
        <w:rPr>
          <w:rFonts w:ascii="仿宋_GB2312" w:eastAsia="仿宋_GB2312" w:hAnsi="宋体" w:cs="宋体" w:hint="eastAsia"/>
          <w:kern w:val="0"/>
          <w:sz w:val="32"/>
          <w:szCs w:val="32"/>
        </w:rPr>
        <w:t>应</w:t>
      </w:r>
      <w:r w:rsidR="006F0C87" w:rsidRPr="00CA28CA">
        <w:rPr>
          <w:rFonts w:ascii="仿宋_GB2312" w:eastAsia="仿宋_GB2312" w:hAnsi="宋体" w:cs="宋体" w:hint="eastAsia"/>
          <w:kern w:val="0"/>
          <w:sz w:val="32"/>
          <w:szCs w:val="32"/>
        </w:rPr>
        <w:t>选</w:t>
      </w:r>
      <w:proofErr w:type="gramStart"/>
      <w:r w:rsidR="006F0C87" w:rsidRPr="00CA28CA">
        <w:rPr>
          <w:rFonts w:ascii="仿宋_GB2312" w:eastAsia="仿宋_GB2312" w:hAnsi="宋体" w:cs="宋体" w:hint="eastAsia"/>
          <w:kern w:val="0"/>
          <w:sz w:val="32"/>
          <w:szCs w:val="32"/>
        </w:rPr>
        <w:t>择</w:t>
      </w:r>
      <w:r w:rsidR="0005726B">
        <w:rPr>
          <w:rFonts w:ascii="仿宋_GB2312" w:eastAsia="仿宋_GB2312" w:hAnsi="宋体" w:cs="宋体" w:hint="eastAsia"/>
          <w:kern w:val="0"/>
          <w:sz w:val="32"/>
          <w:szCs w:val="32"/>
        </w:rPr>
        <w:t>管理</w:t>
      </w:r>
      <w:proofErr w:type="gramEnd"/>
      <w:r w:rsidR="0005726B">
        <w:rPr>
          <w:rFonts w:ascii="仿宋_GB2312" w:eastAsia="仿宋_GB2312" w:hAnsi="宋体" w:cs="宋体" w:hint="eastAsia"/>
          <w:kern w:val="0"/>
          <w:sz w:val="32"/>
          <w:szCs w:val="32"/>
        </w:rPr>
        <w:t>规范、具有一定规模、优势互补的</w:t>
      </w:r>
      <w:r w:rsidR="006F0C87" w:rsidRPr="00CA28CA">
        <w:rPr>
          <w:rFonts w:ascii="仿宋_GB2312" w:eastAsia="仿宋_GB2312" w:hAnsi="宋体" w:cs="宋体" w:hint="eastAsia"/>
          <w:kern w:val="0"/>
          <w:sz w:val="32"/>
          <w:szCs w:val="32"/>
        </w:rPr>
        <w:t>大中型企业作为合作对象</w:t>
      </w:r>
      <w:r w:rsidR="006F0C87" w:rsidRPr="006F0C87">
        <w:rPr>
          <w:rFonts w:ascii="仿宋_GB2312" w:eastAsia="仿宋_GB2312" w:hAnsi="宋体" w:cs="宋体" w:hint="eastAsia"/>
          <w:kern w:val="0"/>
          <w:sz w:val="32"/>
          <w:szCs w:val="32"/>
        </w:rPr>
        <w:t>，</w:t>
      </w:r>
      <w:r w:rsidR="00424457" w:rsidRPr="006F0C87">
        <w:rPr>
          <w:rFonts w:ascii="仿宋_GB2312" w:eastAsia="仿宋_GB2312" w:hAnsi="宋体" w:cs="宋体" w:hint="eastAsia"/>
          <w:kern w:val="0"/>
          <w:sz w:val="32"/>
          <w:szCs w:val="32"/>
        </w:rPr>
        <w:t>实现股</w:t>
      </w:r>
      <w:r w:rsidR="00424457" w:rsidRPr="00A76C96">
        <w:rPr>
          <w:rFonts w:ascii="仿宋_GB2312" w:eastAsia="仿宋_GB2312" w:hAnsi="宋体" w:cs="宋体" w:hint="eastAsia"/>
          <w:kern w:val="0"/>
          <w:sz w:val="32"/>
          <w:szCs w:val="32"/>
        </w:rPr>
        <w:t>权多元化</w:t>
      </w:r>
      <w:r w:rsidR="00424457">
        <w:rPr>
          <w:rFonts w:ascii="仿宋_GB2312" w:eastAsia="仿宋_GB2312" w:hAnsi="宋体" w:cs="宋体" w:hint="eastAsia"/>
          <w:kern w:val="0"/>
          <w:sz w:val="32"/>
          <w:szCs w:val="32"/>
        </w:rPr>
        <w:t>，</w:t>
      </w:r>
      <w:r w:rsidR="00424457" w:rsidRPr="00A76C96">
        <w:rPr>
          <w:rFonts w:ascii="仿宋_GB2312" w:eastAsia="仿宋_GB2312" w:hAnsi="宋体" w:cs="宋体" w:hint="eastAsia"/>
          <w:kern w:val="0"/>
          <w:sz w:val="32"/>
          <w:szCs w:val="32"/>
        </w:rPr>
        <w:t>建立现代企业制度，规范法人治理结构，促进投资企业持续、健康发展。</w:t>
      </w:r>
    </w:p>
    <w:p w:rsidR="00802F74" w:rsidRDefault="006F0C87" w:rsidP="004C632A">
      <w:pPr>
        <w:widowControl/>
        <w:adjustRightInd w:val="0"/>
        <w:snapToGrid w:val="0"/>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802F74">
        <w:rPr>
          <w:rFonts w:ascii="仿宋_GB2312" w:eastAsia="仿宋_GB2312" w:hAnsi="黑体" w:hint="eastAsia"/>
          <w:b/>
          <w:sz w:val="32"/>
          <w:szCs w:val="32"/>
        </w:rPr>
        <w:t>第</w:t>
      </w:r>
      <w:r w:rsidR="00424457">
        <w:rPr>
          <w:rFonts w:ascii="仿宋_GB2312" w:eastAsia="仿宋_GB2312" w:hAnsi="黑体" w:hint="eastAsia"/>
          <w:b/>
          <w:sz w:val="32"/>
          <w:szCs w:val="32"/>
        </w:rPr>
        <w:t>二十</w:t>
      </w:r>
      <w:r w:rsidR="0073718E">
        <w:rPr>
          <w:rFonts w:ascii="仿宋_GB2312" w:eastAsia="仿宋_GB2312" w:hAnsi="黑体" w:hint="eastAsia"/>
          <w:b/>
          <w:sz w:val="32"/>
          <w:szCs w:val="32"/>
        </w:rPr>
        <w:t>六</w:t>
      </w:r>
      <w:r w:rsidR="00802F74" w:rsidRPr="00EB354D">
        <w:rPr>
          <w:rFonts w:ascii="仿宋_GB2312" w:eastAsia="仿宋_GB2312" w:hAnsi="黑体" w:hint="eastAsia"/>
          <w:b/>
          <w:sz w:val="32"/>
          <w:szCs w:val="32"/>
        </w:rPr>
        <w:t>条</w:t>
      </w:r>
      <w:r w:rsidR="00502537">
        <w:rPr>
          <w:rFonts w:ascii="仿宋_GB2312" w:eastAsia="仿宋_GB2312" w:hAnsi="黑体" w:hint="eastAsia"/>
          <w:b/>
          <w:sz w:val="32"/>
          <w:szCs w:val="32"/>
        </w:rPr>
        <w:t xml:space="preserve"> </w:t>
      </w:r>
      <w:r w:rsidR="001C3DF5">
        <w:rPr>
          <w:rFonts w:ascii="仿宋_GB2312" w:eastAsia="仿宋_GB2312" w:hAnsi="黑体"/>
          <w:b/>
          <w:sz w:val="32"/>
          <w:szCs w:val="32"/>
        </w:rPr>
        <w:t xml:space="preserve"> </w:t>
      </w:r>
      <w:proofErr w:type="gramStart"/>
      <w:r w:rsidR="007F1EE1" w:rsidRPr="0055524C">
        <w:rPr>
          <w:rFonts w:ascii="仿宋_GB2312" w:eastAsia="仿宋_GB2312" w:hAnsi="宋体" w:cs="宋体" w:hint="eastAsia"/>
          <w:kern w:val="0"/>
          <w:sz w:val="32"/>
          <w:szCs w:val="32"/>
        </w:rPr>
        <w:t>院本级</w:t>
      </w:r>
      <w:proofErr w:type="gramEnd"/>
      <w:r w:rsidR="007F1EE1" w:rsidRPr="0055524C">
        <w:rPr>
          <w:rFonts w:ascii="仿宋_GB2312" w:eastAsia="仿宋_GB2312" w:hAnsi="宋体" w:cs="宋体" w:hint="eastAsia"/>
          <w:kern w:val="0"/>
          <w:sz w:val="32"/>
          <w:szCs w:val="32"/>
        </w:rPr>
        <w:t>和</w:t>
      </w:r>
      <w:r w:rsidR="00AD3B8C">
        <w:rPr>
          <w:rFonts w:ascii="仿宋_GB2312" w:eastAsia="仿宋_GB2312" w:hAnsi="宋体" w:cs="宋体" w:hint="eastAsia"/>
          <w:kern w:val="0"/>
          <w:sz w:val="32"/>
          <w:szCs w:val="32"/>
        </w:rPr>
        <w:t>院属事业单位</w:t>
      </w:r>
      <w:r w:rsidR="00424457" w:rsidRPr="00A76C96">
        <w:rPr>
          <w:rFonts w:ascii="仿宋_GB2312" w:eastAsia="仿宋_GB2312" w:hAnsi="宋体" w:cs="宋体" w:hint="eastAsia"/>
          <w:kern w:val="0"/>
          <w:sz w:val="32"/>
          <w:szCs w:val="32"/>
        </w:rPr>
        <w:t>对外投资</w:t>
      </w:r>
      <w:r w:rsidR="00DD783A">
        <w:rPr>
          <w:rFonts w:ascii="仿宋_GB2312" w:eastAsia="仿宋_GB2312" w:hAnsi="宋体" w:cs="宋体" w:hint="eastAsia"/>
          <w:kern w:val="0"/>
          <w:sz w:val="32"/>
          <w:szCs w:val="32"/>
        </w:rPr>
        <w:t>、</w:t>
      </w:r>
      <w:r w:rsidR="00424457" w:rsidRPr="00A76C96">
        <w:rPr>
          <w:rFonts w:ascii="仿宋_GB2312" w:eastAsia="仿宋_GB2312" w:hAnsi="宋体" w:cs="宋体" w:hint="eastAsia"/>
          <w:kern w:val="0"/>
          <w:sz w:val="32"/>
          <w:szCs w:val="32"/>
        </w:rPr>
        <w:t>股权变化</w:t>
      </w:r>
      <w:r w:rsidR="00DD783A">
        <w:rPr>
          <w:rFonts w:ascii="仿宋_GB2312" w:eastAsia="仿宋_GB2312" w:hAnsi="宋体" w:cs="宋体" w:hint="eastAsia"/>
          <w:kern w:val="0"/>
          <w:sz w:val="32"/>
          <w:szCs w:val="32"/>
        </w:rPr>
        <w:t>、企业改制</w:t>
      </w:r>
      <w:r w:rsidR="00424457" w:rsidRPr="00A76C96">
        <w:rPr>
          <w:rFonts w:ascii="仿宋_GB2312" w:eastAsia="仿宋_GB2312" w:hAnsi="宋体" w:cs="宋体" w:hint="eastAsia"/>
          <w:kern w:val="0"/>
          <w:sz w:val="32"/>
          <w:szCs w:val="32"/>
        </w:rPr>
        <w:t>事项的协议、合同等文书应遵循谨慎性原则，聘请专业律师参与或进行</w:t>
      </w:r>
      <w:r w:rsidR="00E60D45">
        <w:rPr>
          <w:rFonts w:ascii="仿宋_GB2312" w:eastAsia="仿宋_GB2312" w:hAnsi="宋体" w:cs="宋体" w:hint="eastAsia"/>
          <w:kern w:val="0"/>
          <w:sz w:val="32"/>
          <w:szCs w:val="32"/>
        </w:rPr>
        <w:t>专项</w:t>
      </w:r>
      <w:r w:rsidR="00424457" w:rsidRPr="00A76C96">
        <w:rPr>
          <w:rFonts w:ascii="仿宋_GB2312" w:eastAsia="仿宋_GB2312" w:hAnsi="宋体" w:cs="宋体" w:hint="eastAsia"/>
          <w:kern w:val="0"/>
          <w:sz w:val="32"/>
          <w:szCs w:val="32"/>
        </w:rPr>
        <w:t>法律咨询</w:t>
      </w:r>
      <w:r w:rsidR="00424457">
        <w:rPr>
          <w:rFonts w:ascii="仿宋_GB2312" w:eastAsia="仿宋_GB2312" w:hAnsi="宋体" w:cs="宋体" w:hint="eastAsia"/>
          <w:kern w:val="0"/>
          <w:sz w:val="32"/>
          <w:szCs w:val="32"/>
        </w:rPr>
        <w:t>，</w:t>
      </w:r>
      <w:r w:rsidR="0007210C">
        <w:rPr>
          <w:rFonts w:ascii="仿宋_GB2312" w:eastAsia="仿宋_GB2312" w:hAnsi="宋体" w:cs="宋体" w:hint="eastAsia"/>
          <w:kern w:val="0"/>
          <w:sz w:val="32"/>
          <w:szCs w:val="32"/>
        </w:rPr>
        <w:t>并</w:t>
      </w:r>
      <w:r w:rsidR="00934AFF">
        <w:rPr>
          <w:rFonts w:ascii="仿宋_GB2312" w:eastAsia="仿宋_GB2312" w:hAnsi="宋体" w:cs="宋体" w:hint="eastAsia"/>
          <w:kern w:val="0"/>
          <w:sz w:val="32"/>
          <w:szCs w:val="32"/>
        </w:rPr>
        <w:t>根据相关要求</w:t>
      </w:r>
      <w:r w:rsidR="00424457">
        <w:rPr>
          <w:rFonts w:ascii="仿宋_GB2312" w:eastAsia="仿宋_GB2312" w:hAnsi="宋体" w:cs="宋体" w:hint="eastAsia"/>
          <w:kern w:val="0"/>
          <w:sz w:val="32"/>
          <w:szCs w:val="32"/>
        </w:rPr>
        <w:t>出具法律意见书</w:t>
      </w:r>
      <w:r w:rsidR="00424457" w:rsidRPr="00A76C96">
        <w:rPr>
          <w:rFonts w:ascii="仿宋_GB2312" w:eastAsia="仿宋_GB2312" w:hAnsi="宋体" w:cs="宋体" w:hint="eastAsia"/>
          <w:kern w:val="0"/>
          <w:sz w:val="32"/>
          <w:szCs w:val="32"/>
        </w:rPr>
        <w:t>。</w:t>
      </w:r>
    </w:p>
    <w:p w:rsidR="00DC2042" w:rsidRPr="00DC2042" w:rsidRDefault="00DC2042" w:rsidP="004C632A">
      <w:pPr>
        <w:widowControl/>
        <w:adjustRightInd w:val="0"/>
        <w:snapToGrid w:val="0"/>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CA28CA">
        <w:rPr>
          <w:rFonts w:ascii="仿宋_GB2312" w:eastAsia="仿宋_GB2312" w:hAnsi="黑体" w:hint="eastAsia"/>
          <w:b/>
          <w:sz w:val="32"/>
          <w:szCs w:val="32"/>
        </w:rPr>
        <w:t>第二十</w:t>
      </w:r>
      <w:r w:rsidR="0073718E">
        <w:rPr>
          <w:rFonts w:ascii="仿宋_GB2312" w:eastAsia="仿宋_GB2312" w:hAnsi="黑体" w:hint="eastAsia"/>
          <w:b/>
          <w:sz w:val="32"/>
          <w:szCs w:val="32"/>
        </w:rPr>
        <w:t>七</w:t>
      </w:r>
      <w:r w:rsidRPr="00CA28CA">
        <w:rPr>
          <w:rFonts w:ascii="仿宋_GB2312" w:eastAsia="仿宋_GB2312" w:hAnsi="黑体" w:hint="eastAsia"/>
          <w:b/>
          <w:sz w:val="32"/>
          <w:szCs w:val="32"/>
        </w:rPr>
        <w:t>条</w:t>
      </w:r>
      <w:r>
        <w:rPr>
          <w:rFonts w:ascii="仿宋_GB2312" w:eastAsia="仿宋_GB2312" w:hAnsi="宋体" w:cs="宋体" w:hint="eastAsia"/>
          <w:kern w:val="0"/>
          <w:sz w:val="32"/>
          <w:szCs w:val="32"/>
        </w:rPr>
        <w:t xml:space="preserve"> </w:t>
      </w:r>
      <w:r w:rsidR="001C3DF5">
        <w:rPr>
          <w:rFonts w:ascii="仿宋_GB2312" w:eastAsia="仿宋_GB2312" w:hAnsi="宋体" w:cs="宋体"/>
          <w:kern w:val="0"/>
          <w:sz w:val="32"/>
          <w:szCs w:val="32"/>
        </w:rPr>
        <w:t xml:space="preserve"> </w:t>
      </w:r>
      <w:proofErr w:type="gramStart"/>
      <w:r w:rsidR="007F1EE1">
        <w:rPr>
          <w:rFonts w:ascii="仿宋_GB2312" w:eastAsia="仿宋_GB2312" w:hAnsi="宋体" w:cs="宋体" w:hint="eastAsia"/>
          <w:kern w:val="0"/>
          <w:sz w:val="32"/>
          <w:szCs w:val="32"/>
        </w:rPr>
        <w:t>院本级</w:t>
      </w:r>
      <w:proofErr w:type="gramEnd"/>
      <w:r w:rsidR="007F1EE1">
        <w:rPr>
          <w:rFonts w:ascii="仿宋_GB2312" w:eastAsia="仿宋_GB2312" w:hAnsi="宋体" w:cs="宋体" w:hint="eastAsia"/>
          <w:kern w:val="0"/>
          <w:sz w:val="32"/>
          <w:szCs w:val="32"/>
        </w:rPr>
        <w:t>和</w:t>
      </w:r>
      <w:r w:rsidR="00AD3B8C">
        <w:rPr>
          <w:rFonts w:ascii="仿宋_GB2312" w:eastAsia="仿宋_GB2312" w:hAnsi="宋体" w:cs="宋体" w:hint="eastAsia"/>
          <w:kern w:val="0"/>
          <w:sz w:val="32"/>
          <w:szCs w:val="32"/>
        </w:rPr>
        <w:t>院属事业单位</w:t>
      </w:r>
      <w:r>
        <w:rPr>
          <w:rFonts w:ascii="仿宋_GB2312" w:eastAsia="仿宋_GB2312" w:hAnsi="宋体" w:cs="宋体" w:hint="eastAsia"/>
          <w:kern w:val="0"/>
          <w:sz w:val="32"/>
          <w:szCs w:val="32"/>
        </w:rPr>
        <w:t>在对外投资、股权变化、企业改制</w:t>
      </w:r>
      <w:r w:rsidR="007E7984">
        <w:rPr>
          <w:rFonts w:ascii="仿宋_GB2312" w:eastAsia="仿宋_GB2312" w:hAnsi="宋体" w:cs="宋体" w:hint="eastAsia"/>
          <w:kern w:val="0"/>
          <w:sz w:val="32"/>
          <w:szCs w:val="32"/>
        </w:rPr>
        <w:t>的</w:t>
      </w:r>
      <w:r>
        <w:rPr>
          <w:rFonts w:ascii="仿宋_GB2312" w:eastAsia="仿宋_GB2312" w:hAnsi="宋体" w:cs="宋体" w:hint="eastAsia"/>
          <w:kern w:val="0"/>
          <w:sz w:val="32"/>
          <w:szCs w:val="32"/>
        </w:rPr>
        <w:t>过程中，</w:t>
      </w:r>
      <w:r w:rsidR="00934AFF">
        <w:rPr>
          <w:rFonts w:ascii="仿宋_GB2312" w:eastAsia="仿宋_GB2312" w:hAnsi="宋体" w:cs="宋体" w:hint="eastAsia"/>
          <w:kern w:val="0"/>
          <w:sz w:val="32"/>
          <w:szCs w:val="32"/>
        </w:rPr>
        <w:t>应</w:t>
      </w:r>
      <w:r>
        <w:rPr>
          <w:rFonts w:ascii="仿宋_GB2312" w:eastAsia="仿宋_GB2312" w:hAnsi="宋体" w:cs="宋体" w:hint="eastAsia"/>
          <w:kern w:val="0"/>
          <w:sz w:val="32"/>
          <w:szCs w:val="32"/>
        </w:rPr>
        <w:t>按照国家规定，选择财政部、国资委系统</w:t>
      </w:r>
      <w:r w:rsidR="00934AFF">
        <w:rPr>
          <w:rFonts w:ascii="仿宋_GB2312" w:eastAsia="仿宋_GB2312" w:hAnsi="宋体" w:cs="宋体" w:hint="eastAsia"/>
          <w:kern w:val="0"/>
          <w:sz w:val="32"/>
          <w:szCs w:val="32"/>
        </w:rPr>
        <w:t>确定的</w:t>
      </w:r>
      <w:r>
        <w:rPr>
          <w:rFonts w:ascii="仿宋_GB2312" w:eastAsia="仿宋_GB2312" w:hAnsi="宋体" w:cs="宋体" w:hint="eastAsia"/>
          <w:kern w:val="0"/>
          <w:sz w:val="32"/>
          <w:szCs w:val="32"/>
        </w:rPr>
        <w:t>、有资质</w:t>
      </w:r>
      <w:r w:rsidR="00934AFF">
        <w:rPr>
          <w:rFonts w:ascii="仿宋_GB2312" w:eastAsia="仿宋_GB2312" w:hAnsi="宋体" w:cs="宋体" w:hint="eastAsia"/>
          <w:kern w:val="0"/>
          <w:sz w:val="32"/>
          <w:szCs w:val="32"/>
        </w:rPr>
        <w:t>的、</w:t>
      </w:r>
      <w:r>
        <w:rPr>
          <w:rFonts w:ascii="仿宋_GB2312" w:eastAsia="仿宋_GB2312" w:hAnsi="宋体" w:cs="宋体" w:hint="eastAsia"/>
          <w:kern w:val="0"/>
          <w:sz w:val="32"/>
          <w:szCs w:val="32"/>
        </w:rPr>
        <w:t>无不</w:t>
      </w:r>
      <w:r w:rsidR="00934AFF">
        <w:rPr>
          <w:rFonts w:ascii="仿宋_GB2312" w:eastAsia="仿宋_GB2312" w:hAnsi="宋体" w:cs="宋体" w:hint="eastAsia"/>
          <w:kern w:val="0"/>
          <w:sz w:val="32"/>
          <w:szCs w:val="32"/>
        </w:rPr>
        <w:t>良</w:t>
      </w:r>
      <w:r>
        <w:rPr>
          <w:rFonts w:ascii="仿宋_GB2312" w:eastAsia="仿宋_GB2312" w:hAnsi="宋体" w:cs="宋体" w:hint="eastAsia"/>
          <w:kern w:val="0"/>
          <w:sz w:val="32"/>
          <w:szCs w:val="32"/>
        </w:rPr>
        <w:t>记录</w:t>
      </w:r>
      <w:r w:rsidR="00934AFF">
        <w:rPr>
          <w:rFonts w:ascii="仿宋_GB2312" w:eastAsia="仿宋_GB2312" w:hAnsi="宋体" w:cs="宋体" w:hint="eastAsia"/>
          <w:kern w:val="0"/>
          <w:sz w:val="32"/>
          <w:szCs w:val="32"/>
        </w:rPr>
        <w:t>的</w:t>
      </w:r>
      <w:r w:rsidR="00AC26B8">
        <w:rPr>
          <w:rFonts w:ascii="仿宋_GB2312" w:eastAsia="仿宋_GB2312" w:hAnsi="宋体" w:cs="宋体" w:hint="eastAsia"/>
          <w:kern w:val="0"/>
          <w:sz w:val="32"/>
          <w:szCs w:val="32"/>
        </w:rPr>
        <w:t>财务</w:t>
      </w:r>
      <w:r w:rsidR="00934AFF">
        <w:rPr>
          <w:rFonts w:ascii="仿宋_GB2312" w:eastAsia="仿宋_GB2312" w:hAnsi="宋体" w:cs="宋体" w:hint="eastAsia"/>
          <w:kern w:val="0"/>
          <w:sz w:val="32"/>
          <w:szCs w:val="32"/>
        </w:rPr>
        <w:t>审计、</w:t>
      </w:r>
      <w:r w:rsidR="00AC26B8">
        <w:rPr>
          <w:rFonts w:ascii="仿宋_GB2312" w:eastAsia="仿宋_GB2312" w:hAnsi="宋体" w:cs="宋体" w:hint="eastAsia"/>
          <w:kern w:val="0"/>
          <w:sz w:val="32"/>
          <w:szCs w:val="32"/>
        </w:rPr>
        <w:t>资产</w:t>
      </w:r>
      <w:r w:rsidR="00934AFF">
        <w:rPr>
          <w:rFonts w:ascii="仿宋_GB2312" w:eastAsia="仿宋_GB2312" w:hAnsi="宋体" w:cs="宋体" w:hint="eastAsia"/>
          <w:kern w:val="0"/>
          <w:sz w:val="32"/>
          <w:szCs w:val="32"/>
        </w:rPr>
        <w:t>评估等中介机构，提供相应的审计、评估服务。</w:t>
      </w:r>
    </w:p>
    <w:p w:rsidR="0055524C" w:rsidRDefault="00802F74" w:rsidP="004C632A">
      <w:pPr>
        <w:widowControl/>
        <w:adjustRightInd w:val="0"/>
        <w:snapToGrid w:val="0"/>
        <w:spacing w:line="360" w:lineRule="auto"/>
        <w:ind w:firstLineChars="200" w:firstLine="643"/>
        <w:rPr>
          <w:rFonts w:ascii="仿宋_GB2312" w:eastAsia="仿宋_GB2312" w:hAnsi="黑体"/>
          <w:b/>
          <w:sz w:val="32"/>
          <w:szCs w:val="32"/>
        </w:rPr>
      </w:pPr>
      <w:r w:rsidRPr="00EB354D">
        <w:rPr>
          <w:rFonts w:ascii="仿宋_GB2312" w:eastAsia="仿宋_GB2312" w:hAnsi="黑体" w:hint="eastAsia"/>
          <w:b/>
          <w:sz w:val="32"/>
          <w:szCs w:val="32"/>
        </w:rPr>
        <w:t>第</w:t>
      </w:r>
      <w:r>
        <w:rPr>
          <w:rFonts w:ascii="仿宋_GB2312" w:eastAsia="仿宋_GB2312" w:hAnsi="黑体" w:hint="eastAsia"/>
          <w:b/>
          <w:sz w:val="32"/>
          <w:szCs w:val="32"/>
        </w:rPr>
        <w:t>二十</w:t>
      </w:r>
      <w:r w:rsidR="0073718E">
        <w:rPr>
          <w:rFonts w:ascii="仿宋_GB2312" w:eastAsia="仿宋_GB2312" w:hAnsi="黑体" w:hint="eastAsia"/>
          <w:b/>
          <w:sz w:val="32"/>
          <w:szCs w:val="32"/>
        </w:rPr>
        <w:t>八</w:t>
      </w:r>
      <w:r w:rsidRPr="00EB354D">
        <w:rPr>
          <w:rFonts w:ascii="仿宋_GB2312" w:eastAsia="仿宋_GB2312" w:hAnsi="黑体" w:hint="eastAsia"/>
          <w:b/>
          <w:sz w:val="32"/>
          <w:szCs w:val="32"/>
        </w:rPr>
        <w:t>条</w:t>
      </w:r>
      <w:r w:rsidR="005F5E42">
        <w:rPr>
          <w:rFonts w:ascii="仿宋_GB2312" w:eastAsia="仿宋_GB2312" w:hAnsi="黑体" w:hint="eastAsia"/>
          <w:b/>
          <w:sz w:val="32"/>
          <w:szCs w:val="32"/>
        </w:rPr>
        <w:t xml:space="preserve"> </w:t>
      </w:r>
      <w:r w:rsidR="001C3DF5">
        <w:rPr>
          <w:rFonts w:ascii="仿宋_GB2312" w:eastAsia="仿宋_GB2312" w:hAnsi="黑体"/>
          <w:b/>
          <w:sz w:val="32"/>
          <w:szCs w:val="32"/>
        </w:rPr>
        <w:t xml:space="preserve"> </w:t>
      </w:r>
      <w:proofErr w:type="gramStart"/>
      <w:r w:rsidR="00610B4E" w:rsidRPr="0055524C">
        <w:rPr>
          <w:rFonts w:ascii="仿宋_GB2312" w:eastAsia="仿宋_GB2312" w:hAnsi="宋体" w:cs="宋体" w:hint="eastAsia"/>
          <w:kern w:val="0"/>
          <w:sz w:val="32"/>
          <w:szCs w:val="32"/>
        </w:rPr>
        <w:t>院本级</w:t>
      </w:r>
      <w:proofErr w:type="gramEnd"/>
      <w:r w:rsidR="00610B4E" w:rsidRPr="0055524C">
        <w:rPr>
          <w:rFonts w:ascii="仿宋_GB2312" w:eastAsia="仿宋_GB2312" w:hAnsi="宋体" w:cs="宋体" w:hint="eastAsia"/>
          <w:kern w:val="0"/>
          <w:sz w:val="32"/>
          <w:szCs w:val="32"/>
        </w:rPr>
        <w:t>和</w:t>
      </w:r>
      <w:r w:rsidR="00AD3B8C">
        <w:rPr>
          <w:rFonts w:ascii="仿宋_GB2312" w:eastAsia="仿宋_GB2312" w:hAnsi="宋体" w:cs="宋体" w:hint="eastAsia"/>
          <w:kern w:val="0"/>
          <w:sz w:val="32"/>
          <w:szCs w:val="32"/>
        </w:rPr>
        <w:t>院属事业单位</w:t>
      </w:r>
      <w:r w:rsidR="00A6126F">
        <w:rPr>
          <w:rFonts w:ascii="仿宋_GB2312" w:eastAsia="仿宋_GB2312" w:hAnsi="宋体" w:cs="宋体" w:hint="eastAsia"/>
          <w:kern w:val="0"/>
          <w:sz w:val="32"/>
          <w:szCs w:val="32"/>
        </w:rPr>
        <w:t>新增</w:t>
      </w:r>
      <w:r w:rsidRPr="00A76C96">
        <w:rPr>
          <w:rFonts w:ascii="仿宋_GB2312" w:eastAsia="仿宋_GB2312" w:hAnsi="宋体" w:cs="宋体" w:hint="eastAsia"/>
          <w:kern w:val="0"/>
          <w:sz w:val="32"/>
          <w:szCs w:val="32"/>
        </w:rPr>
        <w:t>对外投资</w:t>
      </w:r>
      <w:r>
        <w:rPr>
          <w:rFonts w:ascii="仿宋_GB2312" w:eastAsia="仿宋_GB2312" w:hAnsi="宋体" w:cs="宋体" w:hint="eastAsia"/>
          <w:kern w:val="0"/>
          <w:sz w:val="32"/>
          <w:szCs w:val="32"/>
        </w:rPr>
        <w:t>事项</w:t>
      </w:r>
      <w:r w:rsidR="00A6126F">
        <w:rPr>
          <w:rFonts w:ascii="仿宋_GB2312" w:eastAsia="仿宋_GB2312" w:hAnsi="宋体" w:cs="宋体" w:hint="eastAsia"/>
          <w:kern w:val="0"/>
          <w:sz w:val="32"/>
          <w:szCs w:val="32"/>
        </w:rPr>
        <w:t>或对外投资金额发生变化，</w:t>
      </w:r>
      <w:r w:rsidRPr="00A76C96">
        <w:rPr>
          <w:rFonts w:ascii="仿宋_GB2312" w:eastAsia="仿宋_GB2312" w:hAnsi="宋体" w:cs="宋体" w:hint="eastAsia"/>
          <w:kern w:val="0"/>
          <w:sz w:val="32"/>
          <w:szCs w:val="32"/>
        </w:rPr>
        <w:t>必须按</w:t>
      </w:r>
      <w:r w:rsidR="00A6126F">
        <w:rPr>
          <w:rFonts w:ascii="仿宋_GB2312" w:eastAsia="仿宋_GB2312" w:hAnsi="宋体" w:cs="宋体" w:hint="eastAsia"/>
          <w:kern w:val="0"/>
          <w:sz w:val="32"/>
          <w:szCs w:val="32"/>
        </w:rPr>
        <w:t>照</w:t>
      </w:r>
      <w:r w:rsidR="00465442">
        <w:rPr>
          <w:rFonts w:ascii="仿宋_GB2312" w:eastAsia="仿宋_GB2312" w:hAnsi="宋体" w:cs="宋体" w:hint="eastAsia"/>
          <w:kern w:val="0"/>
          <w:sz w:val="32"/>
          <w:szCs w:val="32"/>
        </w:rPr>
        <w:t>有关</w:t>
      </w:r>
      <w:r w:rsidRPr="00A76C96">
        <w:rPr>
          <w:rFonts w:ascii="仿宋_GB2312" w:eastAsia="仿宋_GB2312" w:hAnsi="宋体" w:cs="宋体" w:hint="eastAsia"/>
          <w:kern w:val="0"/>
          <w:sz w:val="32"/>
          <w:szCs w:val="32"/>
        </w:rPr>
        <w:t>财务会计制度的规定及时入账</w:t>
      </w:r>
      <w:r w:rsidR="00A6126F">
        <w:rPr>
          <w:rFonts w:ascii="仿宋_GB2312" w:eastAsia="仿宋_GB2312" w:hAnsi="宋体" w:cs="宋体" w:hint="eastAsia"/>
          <w:kern w:val="0"/>
          <w:sz w:val="32"/>
          <w:szCs w:val="32"/>
        </w:rPr>
        <w:t>或调账</w:t>
      </w:r>
      <w:r w:rsidRPr="00A76C96">
        <w:rPr>
          <w:rFonts w:ascii="仿宋_GB2312" w:eastAsia="仿宋_GB2312" w:hAnsi="宋体" w:cs="宋体" w:hint="eastAsia"/>
          <w:kern w:val="0"/>
          <w:sz w:val="32"/>
          <w:szCs w:val="32"/>
        </w:rPr>
        <w:t>，正确反映对外投资的情况。</w:t>
      </w:r>
    </w:p>
    <w:p w:rsidR="00802F74" w:rsidRPr="00A76C96" w:rsidRDefault="00802F74" w:rsidP="004C632A">
      <w:pPr>
        <w:widowControl/>
        <w:adjustRightInd w:val="0"/>
        <w:snapToGrid w:val="0"/>
        <w:spacing w:line="360" w:lineRule="auto"/>
        <w:ind w:firstLineChars="200" w:firstLine="643"/>
        <w:rPr>
          <w:rFonts w:ascii="仿宋_GB2312" w:eastAsia="仿宋_GB2312" w:hAnsi="宋体" w:cs="宋体"/>
          <w:kern w:val="0"/>
          <w:sz w:val="32"/>
          <w:szCs w:val="32"/>
        </w:rPr>
      </w:pPr>
      <w:r w:rsidRPr="00EB354D">
        <w:rPr>
          <w:rFonts w:ascii="仿宋_GB2312" w:eastAsia="仿宋_GB2312" w:hAnsi="黑体" w:hint="eastAsia"/>
          <w:b/>
          <w:sz w:val="32"/>
          <w:szCs w:val="32"/>
        </w:rPr>
        <w:lastRenderedPageBreak/>
        <w:t>第</w:t>
      </w:r>
      <w:r w:rsidR="0073718E">
        <w:rPr>
          <w:rFonts w:ascii="仿宋_GB2312" w:eastAsia="仿宋_GB2312" w:hAnsi="黑体" w:hint="eastAsia"/>
          <w:b/>
          <w:sz w:val="32"/>
          <w:szCs w:val="32"/>
        </w:rPr>
        <w:t>二十九</w:t>
      </w:r>
      <w:r w:rsidRPr="00EB354D">
        <w:rPr>
          <w:rFonts w:ascii="仿宋_GB2312" w:eastAsia="仿宋_GB2312" w:hAnsi="黑体" w:hint="eastAsia"/>
          <w:b/>
          <w:sz w:val="32"/>
          <w:szCs w:val="32"/>
        </w:rPr>
        <w:t>条</w:t>
      </w:r>
      <w:r w:rsidR="005F5E42">
        <w:rPr>
          <w:rFonts w:ascii="仿宋_GB2312" w:eastAsia="仿宋_GB2312" w:hAnsi="黑体" w:hint="eastAsia"/>
          <w:b/>
          <w:sz w:val="32"/>
          <w:szCs w:val="32"/>
        </w:rPr>
        <w:t xml:space="preserve"> </w:t>
      </w:r>
      <w:r w:rsidR="001C3DF5">
        <w:rPr>
          <w:rFonts w:ascii="仿宋_GB2312" w:eastAsia="仿宋_GB2312" w:hAnsi="黑体"/>
          <w:b/>
          <w:sz w:val="32"/>
          <w:szCs w:val="32"/>
        </w:rPr>
        <w:t xml:space="preserve"> </w:t>
      </w:r>
      <w:proofErr w:type="gramStart"/>
      <w:r w:rsidR="00610B4E" w:rsidRPr="0055524C">
        <w:rPr>
          <w:rFonts w:ascii="仿宋_GB2312" w:eastAsia="仿宋_GB2312" w:hAnsi="宋体" w:cs="宋体" w:hint="eastAsia"/>
          <w:kern w:val="0"/>
          <w:sz w:val="32"/>
          <w:szCs w:val="32"/>
        </w:rPr>
        <w:t>院本级</w:t>
      </w:r>
      <w:proofErr w:type="gramEnd"/>
      <w:r w:rsidR="00610B4E" w:rsidRPr="0055524C">
        <w:rPr>
          <w:rFonts w:ascii="仿宋_GB2312" w:eastAsia="仿宋_GB2312" w:hAnsi="宋体" w:cs="宋体" w:hint="eastAsia"/>
          <w:kern w:val="0"/>
          <w:sz w:val="32"/>
          <w:szCs w:val="32"/>
        </w:rPr>
        <w:t>和</w:t>
      </w:r>
      <w:r w:rsidR="00AD3B8C">
        <w:rPr>
          <w:rFonts w:ascii="仿宋_GB2312" w:eastAsia="仿宋_GB2312" w:hAnsi="宋体" w:cs="宋体" w:hint="eastAsia"/>
          <w:kern w:val="0"/>
          <w:sz w:val="32"/>
          <w:szCs w:val="32"/>
        </w:rPr>
        <w:t>院属事业单位</w:t>
      </w:r>
      <w:r w:rsidR="00424457">
        <w:rPr>
          <w:rFonts w:ascii="仿宋_GB2312" w:eastAsia="仿宋_GB2312" w:hAnsi="宋体" w:cs="宋体" w:hint="eastAsia"/>
          <w:kern w:val="0"/>
          <w:sz w:val="32"/>
          <w:szCs w:val="32"/>
        </w:rPr>
        <w:t>对</w:t>
      </w:r>
      <w:r w:rsidRPr="00A76C96">
        <w:rPr>
          <w:rFonts w:ascii="仿宋_GB2312" w:eastAsia="仿宋_GB2312" w:hAnsi="宋体" w:cs="宋体" w:hint="eastAsia"/>
          <w:kern w:val="0"/>
          <w:sz w:val="32"/>
          <w:szCs w:val="32"/>
        </w:rPr>
        <w:t>外投资</w:t>
      </w:r>
      <w:r w:rsidR="00DD783A">
        <w:rPr>
          <w:rFonts w:ascii="仿宋_GB2312" w:eastAsia="仿宋_GB2312" w:hAnsi="宋体" w:cs="宋体" w:hint="eastAsia"/>
          <w:kern w:val="0"/>
          <w:sz w:val="32"/>
          <w:szCs w:val="32"/>
        </w:rPr>
        <w:t>、</w:t>
      </w:r>
      <w:r w:rsidR="00424457">
        <w:rPr>
          <w:rFonts w:ascii="仿宋_GB2312" w:eastAsia="仿宋_GB2312" w:hAnsi="宋体" w:cs="宋体" w:hint="eastAsia"/>
          <w:kern w:val="0"/>
          <w:sz w:val="32"/>
          <w:szCs w:val="32"/>
        </w:rPr>
        <w:t>股权变化</w:t>
      </w:r>
      <w:r w:rsidR="00DD783A">
        <w:rPr>
          <w:rFonts w:ascii="仿宋_GB2312" w:eastAsia="仿宋_GB2312" w:hAnsi="宋体" w:cs="宋体" w:hint="eastAsia"/>
          <w:kern w:val="0"/>
          <w:sz w:val="32"/>
          <w:szCs w:val="32"/>
        </w:rPr>
        <w:t>、企业改制</w:t>
      </w:r>
      <w:r w:rsidR="007E7984">
        <w:rPr>
          <w:rFonts w:ascii="仿宋_GB2312" w:eastAsia="仿宋_GB2312" w:hAnsi="宋体" w:cs="宋体" w:hint="eastAsia"/>
          <w:kern w:val="0"/>
          <w:sz w:val="32"/>
          <w:szCs w:val="32"/>
        </w:rPr>
        <w:t>等</w:t>
      </w:r>
      <w:r w:rsidR="009A7E87">
        <w:rPr>
          <w:rFonts w:ascii="仿宋_GB2312" w:eastAsia="仿宋_GB2312" w:hAnsi="宋体" w:cs="宋体" w:hint="eastAsia"/>
          <w:kern w:val="0"/>
          <w:sz w:val="32"/>
          <w:szCs w:val="32"/>
        </w:rPr>
        <w:t>行为</w:t>
      </w:r>
      <w:r w:rsidRPr="00A76C96">
        <w:rPr>
          <w:rFonts w:ascii="仿宋_GB2312" w:eastAsia="仿宋_GB2312" w:hAnsi="宋体" w:cs="宋体" w:hint="eastAsia"/>
          <w:kern w:val="0"/>
          <w:sz w:val="32"/>
          <w:szCs w:val="32"/>
        </w:rPr>
        <w:t>完成后</w:t>
      </w:r>
      <w:r w:rsidR="00424457">
        <w:rPr>
          <w:rFonts w:ascii="仿宋_GB2312" w:eastAsia="仿宋_GB2312" w:hAnsi="宋体" w:cs="宋体" w:hint="eastAsia"/>
          <w:kern w:val="0"/>
          <w:sz w:val="32"/>
          <w:szCs w:val="32"/>
        </w:rPr>
        <w:t>，</w:t>
      </w:r>
      <w:r w:rsidRPr="00A76C96">
        <w:rPr>
          <w:rFonts w:ascii="仿宋_GB2312" w:eastAsia="仿宋_GB2312" w:hAnsi="宋体" w:cs="宋体" w:hint="eastAsia"/>
          <w:kern w:val="0"/>
          <w:sz w:val="32"/>
          <w:szCs w:val="32"/>
        </w:rPr>
        <w:t>必须按规定及时办理</w:t>
      </w:r>
      <w:r>
        <w:rPr>
          <w:rFonts w:ascii="仿宋_GB2312" w:eastAsia="仿宋_GB2312" w:hAnsi="宋体" w:cs="宋体" w:hint="eastAsia"/>
          <w:kern w:val="0"/>
          <w:sz w:val="32"/>
          <w:szCs w:val="32"/>
        </w:rPr>
        <w:t>企业</w:t>
      </w:r>
      <w:r w:rsidRPr="00A76C96">
        <w:rPr>
          <w:rFonts w:ascii="仿宋_GB2312" w:eastAsia="仿宋_GB2312" w:hAnsi="宋体" w:cs="宋体" w:hint="eastAsia"/>
          <w:kern w:val="0"/>
          <w:sz w:val="32"/>
          <w:szCs w:val="32"/>
        </w:rPr>
        <w:t>国有资产产权登记</w:t>
      </w:r>
      <w:r w:rsidR="00424457">
        <w:rPr>
          <w:rFonts w:ascii="仿宋_GB2312" w:eastAsia="仿宋_GB2312" w:hAnsi="宋体" w:cs="宋体" w:hint="eastAsia"/>
          <w:kern w:val="0"/>
          <w:sz w:val="32"/>
          <w:szCs w:val="32"/>
        </w:rPr>
        <w:t>、变更</w:t>
      </w:r>
      <w:r w:rsidRPr="00A76C96">
        <w:rPr>
          <w:rFonts w:ascii="仿宋_GB2312" w:eastAsia="仿宋_GB2312" w:hAnsi="宋体" w:cs="宋体" w:hint="eastAsia"/>
          <w:kern w:val="0"/>
          <w:sz w:val="32"/>
          <w:szCs w:val="32"/>
        </w:rPr>
        <w:t>。</w:t>
      </w:r>
    </w:p>
    <w:p w:rsidR="00C15EF1" w:rsidRPr="00A76C96" w:rsidRDefault="00C15EF1" w:rsidP="004C632A">
      <w:pPr>
        <w:widowControl/>
        <w:adjustRightInd w:val="0"/>
        <w:snapToGrid w:val="0"/>
        <w:spacing w:line="360" w:lineRule="auto"/>
        <w:ind w:firstLineChars="200" w:firstLine="643"/>
        <w:rPr>
          <w:rFonts w:ascii="仿宋_GB2312" w:eastAsia="仿宋_GB2312" w:hAnsi="宋体" w:cs="宋体"/>
          <w:kern w:val="0"/>
          <w:sz w:val="32"/>
          <w:szCs w:val="32"/>
        </w:rPr>
      </w:pPr>
      <w:r w:rsidRPr="00AF5932">
        <w:rPr>
          <w:rFonts w:ascii="仿宋_GB2312" w:eastAsia="仿宋_GB2312" w:hAnsi="宋体" w:cs="宋体" w:hint="eastAsia"/>
          <w:b/>
          <w:kern w:val="0"/>
          <w:sz w:val="32"/>
          <w:szCs w:val="32"/>
        </w:rPr>
        <w:t>第</w:t>
      </w:r>
      <w:r w:rsidR="009979C7">
        <w:rPr>
          <w:rFonts w:ascii="仿宋_GB2312" w:eastAsia="仿宋_GB2312" w:hAnsi="宋体" w:cs="宋体" w:hint="eastAsia"/>
          <w:b/>
          <w:kern w:val="0"/>
          <w:sz w:val="32"/>
          <w:szCs w:val="32"/>
        </w:rPr>
        <w:t>三</w:t>
      </w:r>
      <w:r w:rsidRPr="00AF5932">
        <w:rPr>
          <w:rFonts w:ascii="仿宋_GB2312" w:eastAsia="仿宋_GB2312" w:hAnsi="宋体" w:cs="宋体" w:hint="eastAsia"/>
          <w:b/>
          <w:kern w:val="0"/>
          <w:sz w:val="32"/>
          <w:szCs w:val="32"/>
        </w:rPr>
        <w:t>十条</w:t>
      </w:r>
      <w:r w:rsidR="005F5E42">
        <w:rPr>
          <w:rFonts w:ascii="仿宋_GB2312" w:eastAsia="仿宋_GB2312" w:hAnsi="宋体" w:cs="宋体" w:hint="eastAsia"/>
          <w:b/>
          <w:kern w:val="0"/>
          <w:sz w:val="32"/>
          <w:szCs w:val="32"/>
        </w:rPr>
        <w:t xml:space="preserve"> </w:t>
      </w:r>
      <w:r w:rsidR="001C3DF5">
        <w:rPr>
          <w:rFonts w:ascii="仿宋_GB2312" w:eastAsia="仿宋_GB2312" w:hAnsi="宋体" w:cs="宋体"/>
          <w:b/>
          <w:kern w:val="0"/>
          <w:sz w:val="32"/>
          <w:szCs w:val="32"/>
        </w:rPr>
        <w:t xml:space="preserve"> </w:t>
      </w:r>
      <w:proofErr w:type="gramStart"/>
      <w:r w:rsidR="00610B4E" w:rsidRPr="0055524C">
        <w:rPr>
          <w:rFonts w:ascii="仿宋_GB2312" w:eastAsia="仿宋_GB2312" w:hAnsi="宋体" w:cs="宋体" w:hint="eastAsia"/>
          <w:kern w:val="0"/>
          <w:sz w:val="32"/>
          <w:szCs w:val="32"/>
        </w:rPr>
        <w:t>院本级</w:t>
      </w:r>
      <w:proofErr w:type="gramEnd"/>
      <w:r w:rsidR="00610B4E" w:rsidRPr="0055524C">
        <w:rPr>
          <w:rFonts w:ascii="仿宋_GB2312" w:eastAsia="仿宋_GB2312" w:hAnsi="宋体" w:cs="宋体" w:hint="eastAsia"/>
          <w:kern w:val="0"/>
          <w:sz w:val="32"/>
          <w:szCs w:val="32"/>
        </w:rPr>
        <w:t>和</w:t>
      </w:r>
      <w:r w:rsidR="00AD3B8C">
        <w:rPr>
          <w:rFonts w:ascii="仿宋_GB2312" w:eastAsia="仿宋_GB2312" w:hAnsi="宋体" w:cs="宋体" w:hint="eastAsia"/>
          <w:kern w:val="0"/>
          <w:sz w:val="32"/>
          <w:szCs w:val="32"/>
        </w:rPr>
        <w:t>院属事业单位</w:t>
      </w:r>
      <w:r w:rsidRPr="00A76C96">
        <w:rPr>
          <w:rFonts w:ascii="仿宋_GB2312" w:eastAsia="仿宋_GB2312" w:hAnsi="宋体" w:cs="宋体" w:hint="eastAsia"/>
          <w:kern w:val="0"/>
          <w:sz w:val="32"/>
          <w:szCs w:val="32"/>
        </w:rPr>
        <w:t>转让所持非上市</w:t>
      </w:r>
      <w:r w:rsidR="00AC26B8">
        <w:rPr>
          <w:rFonts w:ascii="仿宋_GB2312" w:eastAsia="仿宋_GB2312" w:hAnsi="宋体" w:cs="宋体" w:hint="eastAsia"/>
          <w:kern w:val="0"/>
          <w:sz w:val="32"/>
          <w:szCs w:val="32"/>
        </w:rPr>
        <w:t>公司</w:t>
      </w:r>
      <w:r w:rsidRPr="00A76C96">
        <w:rPr>
          <w:rFonts w:ascii="仿宋_GB2312" w:eastAsia="仿宋_GB2312" w:hAnsi="宋体" w:cs="宋体" w:hint="eastAsia"/>
          <w:kern w:val="0"/>
          <w:sz w:val="32"/>
          <w:szCs w:val="32"/>
        </w:rPr>
        <w:t>国有产权，应以资产评估备案</w:t>
      </w:r>
      <w:r>
        <w:rPr>
          <w:rFonts w:ascii="仿宋_GB2312" w:eastAsia="仿宋_GB2312" w:hAnsi="宋体" w:cs="宋体" w:hint="eastAsia"/>
          <w:kern w:val="0"/>
          <w:sz w:val="32"/>
          <w:szCs w:val="32"/>
        </w:rPr>
        <w:t>价值</w:t>
      </w:r>
      <w:r w:rsidRPr="00A76C96">
        <w:rPr>
          <w:rFonts w:ascii="仿宋_GB2312" w:eastAsia="仿宋_GB2312" w:hAnsi="宋体" w:cs="宋体" w:hint="eastAsia"/>
          <w:kern w:val="0"/>
          <w:sz w:val="32"/>
          <w:szCs w:val="32"/>
        </w:rPr>
        <w:t>作为市场竞价的参考依据，通过依法设立的产权交易机构公开交易，一般情况下转让价格不低于评估结果。当意向交易价格低于评估结果90%的，暂停交易，应按规定</w:t>
      </w:r>
      <w:r w:rsidR="00AC26B8">
        <w:rPr>
          <w:rFonts w:ascii="仿宋_GB2312" w:eastAsia="仿宋_GB2312" w:hAnsi="宋体" w:cs="宋体" w:hint="eastAsia"/>
          <w:kern w:val="0"/>
          <w:sz w:val="32"/>
          <w:szCs w:val="32"/>
        </w:rPr>
        <w:t>的</w:t>
      </w:r>
      <w:r w:rsidRPr="00A76C96">
        <w:rPr>
          <w:rFonts w:ascii="仿宋_GB2312" w:eastAsia="仿宋_GB2312" w:hAnsi="宋体" w:cs="宋体" w:hint="eastAsia"/>
          <w:kern w:val="0"/>
          <w:sz w:val="32"/>
          <w:szCs w:val="32"/>
        </w:rPr>
        <w:t>审批权限报原审批单位同意后方可继续交易。</w:t>
      </w:r>
      <w:proofErr w:type="gramStart"/>
      <w:r w:rsidR="00610B4E">
        <w:rPr>
          <w:rFonts w:ascii="仿宋_GB2312" w:eastAsia="仿宋_GB2312" w:hAnsi="宋体" w:cs="宋体" w:hint="eastAsia"/>
          <w:kern w:val="0"/>
          <w:sz w:val="32"/>
          <w:szCs w:val="32"/>
        </w:rPr>
        <w:t>院本级</w:t>
      </w:r>
      <w:proofErr w:type="gramEnd"/>
      <w:r w:rsidR="00610B4E">
        <w:rPr>
          <w:rFonts w:ascii="仿宋_GB2312" w:eastAsia="仿宋_GB2312" w:hAnsi="宋体" w:cs="宋体" w:hint="eastAsia"/>
          <w:kern w:val="0"/>
          <w:sz w:val="32"/>
          <w:szCs w:val="32"/>
        </w:rPr>
        <w:t>和</w:t>
      </w:r>
      <w:r w:rsidR="00AD3B8C">
        <w:rPr>
          <w:rFonts w:ascii="仿宋_GB2312" w:eastAsia="仿宋_GB2312" w:hAnsi="宋体" w:cs="宋体" w:hint="eastAsia"/>
          <w:kern w:val="0"/>
          <w:sz w:val="32"/>
          <w:szCs w:val="32"/>
        </w:rPr>
        <w:t>院属事业单位</w:t>
      </w:r>
      <w:r w:rsidRPr="00A76C96">
        <w:rPr>
          <w:rFonts w:ascii="仿宋_GB2312" w:eastAsia="仿宋_GB2312" w:hAnsi="宋体" w:cs="宋体" w:hint="eastAsia"/>
          <w:kern w:val="0"/>
          <w:sz w:val="32"/>
          <w:szCs w:val="32"/>
        </w:rPr>
        <w:t>转让持有的上市公司股</w:t>
      </w:r>
      <w:r w:rsidR="00AC26B8">
        <w:rPr>
          <w:rFonts w:ascii="仿宋_GB2312" w:eastAsia="仿宋_GB2312" w:hAnsi="宋体" w:cs="宋体" w:hint="eastAsia"/>
          <w:kern w:val="0"/>
          <w:sz w:val="32"/>
          <w:szCs w:val="32"/>
        </w:rPr>
        <w:t>权</w:t>
      </w:r>
      <w:r w:rsidRPr="00A76C96">
        <w:rPr>
          <w:rFonts w:ascii="仿宋_GB2312" w:eastAsia="仿宋_GB2312" w:hAnsi="宋体" w:cs="宋体" w:hint="eastAsia"/>
          <w:kern w:val="0"/>
          <w:sz w:val="32"/>
          <w:szCs w:val="32"/>
        </w:rPr>
        <w:t>，按照国家有关规定执行。</w:t>
      </w:r>
    </w:p>
    <w:p w:rsidR="00802F74" w:rsidRPr="00802F74" w:rsidRDefault="00802F74" w:rsidP="004C632A">
      <w:pPr>
        <w:widowControl/>
        <w:adjustRightInd w:val="0"/>
        <w:snapToGrid w:val="0"/>
        <w:spacing w:line="360" w:lineRule="auto"/>
        <w:ind w:firstLine="645"/>
        <w:rPr>
          <w:rFonts w:ascii="黑体" w:eastAsia="黑体" w:hAnsi="黑体" w:cs="宋体"/>
          <w:b/>
          <w:kern w:val="0"/>
          <w:sz w:val="32"/>
          <w:szCs w:val="32"/>
        </w:rPr>
      </w:pPr>
      <w:r w:rsidRPr="00EB354D">
        <w:rPr>
          <w:rFonts w:ascii="仿宋_GB2312" w:eastAsia="仿宋_GB2312" w:hAnsi="黑体" w:hint="eastAsia"/>
          <w:b/>
          <w:sz w:val="32"/>
          <w:szCs w:val="32"/>
        </w:rPr>
        <w:t>第</w:t>
      </w:r>
      <w:r w:rsidR="009979C7">
        <w:rPr>
          <w:rFonts w:ascii="仿宋_GB2312" w:eastAsia="仿宋_GB2312" w:hAnsi="黑体" w:hint="eastAsia"/>
          <w:b/>
          <w:sz w:val="32"/>
          <w:szCs w:val="32"/>
        </w:rPr>
        <w:t>三</w:t>
      </w:r>
      <w:r w:rsidR="00A6126F">
        <w:rPr>
          <w:rFonts w:ascii="仿宋_GB2312" w:eastAsia="仿宋_GB2312" w:hAnsi="黑体" w:hint="eastAsia"/>
          <w:b/>
          <w:sz w:val="32"/>
          <w:szCs w:val="32"/>
        </w:rPr>
        <w:t>十</w:t>
      </w:r>
      <w:r w:rsidR="0073718E">
        <w:rPr>
          <w:rFonts w:ascii="仿宋_GB2312" w:eastAsia="仿宋_GB2312" w:hAnsi="黑体" w:hint="eastAsia"/>
          <w:b/>
          <w:sz w:val="32"/>
          <w:szCs w:val="32"/>
        </w:rPr>
        <w:t>一</w:t>
      </w:r>
      <w:r w:rsidRPr="00EB354D">
        <w:rPr>
          <w:rFonts w:ascii="仿宋_GB2312" w:eastAsia="仿宋_GB2312" w:hAnsi="黑体" w:hint="eastAsia"/>
          <w:b/>
          <w:sz w:val="32"/>
          <w:szCs w:val="32"/>
        </w:rPr>
        <w:t>条</w:t>
      </w:r>
      <w:r w:rsidR="001C3DF5">
        <w:rPr>
          <w:rFonts w:ascii="仿宋_GB2312" w:eastAsia="仿宋_GB2312" w:hAnsi="黑体" w:hint="eastAsia"/>
          <w:b/>
          <w:sz w:val="32"/>
          <w:szCs w:val="32"/>
        </w:rPr>
        <w:t xml:space="preserve"> </w:t>
      </w:r>
      <w:r w:rsidR="005F5E42">
        <w:rPr>
          <w:rFonts w:ascii="仿宋_GB2312" w:eastAsia="仿宋_GB2312" w:hAnsi="黑体" w:hint="eastAsia"/>
          <w:b/>
          <w:sz w:val="32"/>
          <w:szCs w:val="32"/>
        </w:rPr>
        <w:t xml:space="preserve"> </w:t>
      </w:r>
      <w:proofErr w:type="gramStart"/>
      <w:r w:rsidR="00610B4E" w:rsidRPr="0055524C">
        <w:rPr>
          <w:rFonts w:ascii="仿宋_GB2312" w:eastAsia="仿宋_GB2312" w:hAnsi="宋体" w:cs="宋体" w:hint="eastAsia"/>
          <w:kern w:val="0"/>
          <w:sz w:val="32"/>
          <w:szCs w:val="32"/>
        </w:rPr>
        <w:t>院本级</w:t>
      </w:r>
      <w:proofErr w:type="gramEnd"/>
      <w:r w:rsidR="00610B4E" w:rsidRPr="0055524C">
        <w:rPr>
          <w:rFonts w:ascii="仿宋_GB2312" w:eastAsia="仿宋_GB2312" w:hAnsi="宋体" w:cs="宋体" w:hint="eastAsia"/>
          <w:kern w:val="0"/>
          <w:sz w:val="32"/>
          <w:szCs w:val="32"/>
        </w:rPr>
        <w:t>和</w:t>
      </w:r>
      <w:r w:rsidR="00AD3B8C">
        <w:rPr>
          <w:rFonts w:ascii="仿宋_GB2312" w:eastAsia="仿宋_GB2312" w:hAnsi="宋体" w:cs="宋体" w:hint="eastAsia"/>
          <w:kern w:val="0"/>
          <w:sz w:val="32"/>
          <w:szCs w:val="32"/>
        </w:rPr>
        <w:t>院属事业单位</w:t>
      </w:r>
      <w:r w:rsidRPr="00A76C96">
        <w:rPr>
          <w:rFonts w:ascii="仿宋_GB2312" w:eastAsia="仿宋_GB2312" w:hAnsi="宋体" w:cs="宋体" w:hint="eastAsia"/>
          <w:kern w:val="0"/>
          <w:sz w:val="32"/>
          <w:szCs w:val="32"/>
        </w:rPr>
        <w:t>应及时收缴</w:t>
      </w:r>
      <w:r w:rsidR="00AC26B8">
        <w:rPr>
          <w:rFonts w:ascii="仿宋_GB2312" w:eastAsia="仿宋_GB2312" w:hAnsi="宋体" w:cs="宋体" w:hint="eastAsia"/>
          <w:kern w:val="0"/>
          <w:sz w:val="32"/>
          <w:szCs w:val="32"/>
        </w:rPr>
        <w:t>投资</w:t>
      </w:r>
      <w:r w:rsidRPr="00A76C96">
        <w:rPr>
          <w:rFonts w:ascii="仿宋_GB2312" w:eastAsia="仿宋_GB2312" w:hAnsi="宋体" w:cs="宋体" w:hint="eastAsia"/>
          <w:kern w:val="0"/>
          <w:sz w:val="32"/>
          <w:szCs w:val="32"/>
        </w:rPr>
        <w:t>企业已分配的投资收益</w:t>
      </w:r>
      <w:r>
        <w:rPr>
          <w:rFonts w:ascii="仿宋_GB2312" w:eastAsia="仿宋_GB2312" w:hAnsi="宋体" w:cs="宋体" w:hint="eastAsia"/>
          <w:kern w:val="0"/>
          <w:sz w:val="32"/>
          <w:szCs w:val="32"/>
        </w:rPr>
        <w:t>，并</w:t>
      </w:r>
      <w:r w:rsidRPr="00A76C96">
        <w:rPr>
          <w:rFonts w:ascii="仿宋_GB2312" w:eastAsia="仿宋_GB2312" w:hAnsi="宋体" w:cs="宋体" w:hint="eastAsia"/>
          <w:kern w:val="0"/>
          <w:sz w:val="32"/>
          <w:szCs w:val="32"/>
        </w:rPr>
        <w:t>按照</w:t>
      </w:r>
      <w:r w:rsidR="007B0776" w:rsidRPr="00A76C96">
        <w:rPr>
          <w:rFonts w:ascii="仿宋_GB2312" w:eastAsia="仿宋_GB2312" w:hAnsi="宋体" w:cs="宋体" w:hint="eastAsia"/>
          <w:kern w:val="0"/>
          <w:sz w:val="32"/>
          <w:szCs w:val="32"/>
        </w:rPr>
        <w:t>有关</w:t>
      </w:r>
      <w:r w:rsidRPr="00A76C96">
        <w:rPr>
          <w:rFonts w:ascii="仿宋_GB2312" w:eastAsia="仿宋_GB2312" w:hAnsi="宋体" w:cs="宋体" w:hint="eastAsia"/>
          <w:kern w:val="0"/>
          <w:sz w:val="32"/>
          <w:szCs w:val="32"/>
        </w:rPr>
        <w:t>财务会计制度的规定纳入单位预算，统一核算，统一管理。</w:t>
      </w:r>
      <w:proofErr w:type="gramStart"/>
      <w:r w:rsidR="00610B4E">
        <w:rPr>
          <w:rFonts w:ascii="仿宋_GB2312" w:eastAsia="仿宋_GB2312" w:hAnsi="宋体" w:cs="宋体" w:hint="eastAsia"/>
          <w:kern w:val="0"/>
          <w:sz w:val="32"/>
          <w:szCs w:val="32"/>
        </w:rPr>
        <w:t>院本级</w:t>
      </w:r>
      <w:proofErr w:type="gramEnd"/>
      <w:r w:rsidR="00610B4E">
        <w:rPr>
          <w:rFonts w:ascii="仿宋_GB2312" w:eastAsia="仿宋_GB2312" w:hAnsi="宋体" w:cs="宋体" w:hint="eastAsia"/>
          <w:kern w:val="0"/>
          <w:sz w:val="32"/>
          <w:szCs w:val="32"/>
        </w:rPr>
        <w:t>和</w:t>
      </w:r>
      <w:r w:rsidR="00AD3B8C">
        <w:rPr>
          <w:rFonts w:ascii="仿宋_GB2312" w:eastAsia="仿宋_GB2312" w:hAnsi="宋体" w:cs="宋体" w:hint="eastAsia"/>
          <w:kern w:val="0"/>
          <w:sz w:val="32"/>
          <w:szCs w:val="32"/>
        </w:rPr>
        <w:t>院属事业单位</w:t>
      </w:r>
      <w:r w:rsidRPr="00A76C96">
        <w:rPr>
          <w:rFonts w:ascii="仿宋_GB2312" w:eastAsia="仿宋_GB2312" w:hAnsi="宋体" w:cs="宋体" w:hint="eastAsia"/>
          <w:kern w:val="0"/>
          <w:sz w:val="32"/>
          <w:szCs w:val="32"/>
        </w:rPr>
        <w:t>转让所持企业股权</w:t>
      </w:r>
      <w:r w:rsidR="00424457">
        <w:rPr>
          <w:rFonts w:ascii="仿宋_GB2312" w:eastAsia="仿宋_GB2312" w:hAnsi="宋体" w:cs="宋体" w:hint="eastAsia"/>
          <w:kern w:val="0"/>
          <w:sz w:val="32"/>
          <w:szCs w:val="32"/>
        </w:rPr>
        <w:t>所获得的</w:t>
      </w:r>
      <w:r w:rsidRPr="00A76C96">
        <w:rPr>
          <w:rFonts w:ascii="仿宋_GB2312" w:eastAsia="仿宋_GB2312" w:hAnsi="宋体" w:cs="宋体" w:hint="eastAsia"/>
          <w:kern w:val="0"/>
          <w:sz w:val="32"/>
          <w:szCs w:val="32"/>
        </w:rPr>
        <w:t>转让收入</w:t>
      </w:r>
      <w:r w:rsidR="00424457">
        <w:rPr>
          <w:rFonts w:ascii="仿宋_GB2312" w:eastAsia="仿宋_GB2312" w:hAnsi="宋体" w:cs="宋体" w:hint="eastAsia"/>
          <w:kern w:val="0"/>
          <w:sz w:val="32"/>
          <w:szCs w:val="32"/>
        </w:rPr>
        <w:t>应</w:t>
      </w:r>
      <w:r w:rsidRPr="00A76C96">
        <w:rPr>
          <w:rFonts w:ascii="仿宋_GB2312" w:eastAsia="仿宋_GB2312" w:hAnsi="宋体" w:cs="宋体" w:hint="eastAsia"/>
          <w:kern w:val="0"/>
          <w:sz w:val="32"/>
          <w:szCs w:val="32"/>
        </w:rPr>
        <w:t>按照</w:t>
      </w:r>
      <w:r w:rsidR="00424457">
        <w:rPr>
          <w:rFonts w:ascii="仿宋_GB2312" w:eastAsia="仿宋_GB2312" w:hAnsi="宋体" w:cs="宋体" w:hint="eastAsia"/>
          <w:kern w:val="0"/>
          <w:sz w:val="32"/>
          <w:szCs w:val="32"/>
        </w:rPr>
        <w:t>国家</w:t>
      </w:r>
      <w:r w:rsidRPr="00A76C96">
        <w:rPr>
          <w:rFonts w:ascii="仿宋_GB2312" w:eastAsia="仿宋_GB2312" w:hAnsi="宋体" w:cs="宋体" w:hint="eastAsia"/>
          <w:kern w:val="0"/>
          <w:sz w:val="32"/>
          <w:szCs w:val="32"/>
        </w:rPr>
        <w:t>有关规定</w:t>
      </w:r>
      <w:r w:rsidR="00424457">
        <w:rPr>
          <w:rFonts w:ascii="仿宋_GB2312" w:eastAsia="仿宋_GB2312" w:hAnsi="宋体" w:cs="宋体" w:hint="eastAsia"/>
          <w:kern w:val="0"/>
          <w:sz w:val="32"/>
          <w:szCs w:val="32"/>
        </w:rPr>
        <w:t>管理使用</w:t>
      </w:r>
      <w:r w:rsidRPr="00A76C96">
        <w:rPr>
          <w:rFonts w:ascii="仿宋_GB2312" w:eastAsia="仿宋_GB2312" w:hAnsi="宋体" w:cs="宋体" w:hint="eastAsia"/>
          <w:kern w:val="0"/>
          <w:sz w:val="32"/>
          <w:szCs w:val="32"/>
        </w:rPr>
        <w:t>。</w:t>
      </w:r>
    </w:p>
    <w:p w:rsidR="0050559B" w:rsidRPr="00A76C96" w:rsidRDefault="0050559B" w:rsidP="004C632A">
      <w:pPr>
        <w:widowControl/>
        <w:adjustRightInd w:val="0"/>
        <w:snapToGrid w:val="0"/>
        <w:spacing w:line="360" w:lineRule="auto"/>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t xml:space="preserve">　　</w:t>
      </w:r>
      <w:r w:rsidR="009979C7">
        <w:rPr>
          <w:rFonts w:ascii="仿宋_GB2312" w:eastAsia="仿宋_GB2312" w:hAnsi="宋体" w:cs="宋体" w:hint="eastAsia"/>
          <w:b/>
          <w:kern w:val="0"/>
          <w:sz w:val="32"/>
          <w:szCs w:val="32"/>
        </w:rPr>
        <w:t>第三</w:t>
      </w:r>
      <w:r w:rsidRPr="00AF5932">
        <w:rPr>
          <w:rFonts w:ascii="仿宋_GB2312" w:eastAsia="仿宋_GB2312" w:hAnsi="宋体" w:cs="宋体" w:hint="eastAsia"/>
          <w:b/>
          <w:kern w:val="0"/>
          <w:sz w:val="32"/>
          <w:szCs w:val="32"/>
        </w:rPr>
        <w:t>十</w:t>
      </w:r>
      <w:r w:rsidR="0073718E">
        <w:rPr>
          <w:rFonts w:ascii="仿宋_GB2312" w:eastAsia="仿宋_GB2312" w:hAnsi="宋体" w:cs="宋体" w:hint="eastAsia"/>
          <w:b/>
          <w:kern w:val="0"/>
          <w:sz w:val="32"/>
          <w:szCs w:val="32"/>
        </w:rPr>
        <w:t>二</w:t>
      </w:r>
      <w:r w:rsidRPr="00AF5932">
        <w:rPr>
          <w:rFonts w:ascii="仿宋_GB2312" w:eastAsia="仿宋_GB2312" w:hAnsi="宋体" w:cs="宋体" w:hint="eastAsia"/>
          <w:b/>
          <w:kern w:val="0"/>
          <w:sz w:val="32"/>
          <w:szCs w:val="32"/>
        </w:rPr>
        <w:t>条</w:t>
      </w:r>
      <w:r w:rsidR="001C3DF5">
        <w:rPr>
          <w:rFonts w:ascii="仿宋_GB2312" w:eastAsia="仿宋_GB2312" w:hAnsi="宋体" w:cs="宋体" w:hint="eastAsia"/>
          <w:b/>
          <w:kern w:val="0"/>
          <w:sz w:val="32"/>
          <w:szCs w:val="32"/>
        </w:rPr>
        <w:t xml:space="preserve"> </w:t>
      </w:r>
      <w:r w:rsidR="005F5E42">
        <w:rPr>
          <w:rFonts w:ascii="仿宋_GB2312" w:eastAsia="仿宋_GB2312" w:hAnsi="宋体" w:cs="宋体" w:hint="eastAsia"/>
          <w:b/>
          <w:kern w:val="0"/>
          <w:sz w:val="32"/>
          <w:szCs w:val="32"/>
        </w:rPr>
        <w:t xml:space="preserve"> </w:t>
      </w:r>
      <w:proofErr w:type="gramStart"/>
      <w:r w:rsidR="00610B4E" w:rsidRPr="0055524C">
        <w:rPr>
          <w:rFonts w:ascii="仿宋_GB2312" w:eastAsia="仿宋_GB2312" w:hAnsi="宋体" w:cs="宋体" w:hint="eastAsia"/>
          <w:kern w:val="0"/>
          <w:sz w:val="32"/>
          <w:szCs w:val="32"/>
        </w:rPr>
        <w:t>院本级</w:t>
      </w:r>
      <w:proofErr w:type="gramEnd"/>
      <w:r w:rsidR="00610B4E" w:rsidRPr="0055524C">
        <w:rPr>
          <w:rFonts w:ascii="仿宋_GB2312" w:eastAsia="仿宋_GB2312" w:hAnsi="宋体" w:cs="宋体" w:hint="eastAsia"/>
          <w:kern w:val="0"/>
          <w:sz w:val="32"/>
          <w:szCs w:val="32"/>
        </w:rPr>
        <w:t>和</w:t>
      </w:r>
      <w:r w:rsidR="00AD3B8C">
        <w:rPr>
          <w:rFonts w:ascii="仿宋_GB2312" w:eastAsia="仿宋_GB2312" w:hAnsi="宋体" w:cs="宋体" w:hint="eastAsia"/>
          <w:kern w:val="0"/>
          <w:sz w:val="32"/>
          <w:szCs w:val="32"/>
        </w:rPr>
        <w:t>院属事业单位</w:t>
      </w:r>
      <w:r w:rsidRPr="00A76C96">
        <w:rPr>
          <w:rFonts w:ascii="仿宋_GB2312" w:eastAsia="仿宋_GB2312" w:hAnsi="宋体" w:cs="宋体" w:hint="eastAsia"/>
          <w:kern w:val="0"/>
          <w:sz w:val="32"/>
          <w:szCs w:val="32"/>
        </w:rPr>
        <w:t>作为投资企业的股东，应加强投资企业的监管，切实履行股东职责，包括但不限于以下方面：</w:t>
      </w:r>
    </w:p>
    <w:p w:rsidR="0050559B" w:rsidRPr="00A76C96" w:rsidRDefault="0050559B" w:rsidP="004C632A">
      <w:pPr>
        <w:widowControl/>
        <w:adjustRightInd w:val="0"/>
        <w:snapToGrid w:val="0"/>
        <w:spacing w:line="360" w:lineRule="auto"/>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t xml:space="preserve">　　（一）建立或指定专门机构对投资企业进行管理；</w:t>
      </w:r>
    </w:p>
    <w:p w:rsidR="0050559B" w:rsidRPr="00A76C96" w:rsidRDefault="0050559B" w:rsidP="004C632A">
      <w:pPr>
        <w:widowControl/>
        <w:adjustRightInd w:val="0"/>
        <w:snapToGrid w:val="0"/>
        <w:spacing w:line="360" w:lineRule="auto"/>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t xml:space="preserve">　　（二）对控股的投资企业，应</w:t>
      </w:r>
      <w:r w:rsidR="00E60D45">
        <w:rPr>
          <w:rFonts w:ascii="仿宋_GB2312" w:eastAsia="仿宋_GB2312" w:hAnsi="宋体" w:cs="宋体" w:hint="eastAsia"/>
          <w:kern w:val="0"/>
          <w:sz w:val="32"/>
          <w:szCs w:val="32"/>
        </w:rPr>
        <w:t>委派</w:t>
      </w:r>
      <w:r w:rsidR="00D45D6D">
        <w:rPr>
          <w:rFonts w:ascii="仿宋_GB2312" w:eastAsia="仿宋_GB2312" w:hAnsi="宋体" w:cs="宋体" w:hint="eastAsia"/>
          <w:kern w:val="0"/>
          <w:sz w:val="32"/>
          <w:szCs w:val="32"/>
        </w:rPr>
        <w:t>股东代表、</w:t>
      </w:r>
      <w:r w:rsidR="00D45D6D" w:rsidRPr="00A76C96">
        <w:rPr>
          <w:rFonts w:ascii="仿宋_GB2312" w:eastAsia="仿宋_GB2312" w:hAnsi="宋体" w:cs="宋体" w:hint="eastAsia"/>
          <w:kern w:val="0"/>
          <w:sz w:val="32"/>
          <w:szCs w:val="32"/>
        </w:rPr>
        <w:t>董事、监事和</w:t>
      </w:r>
      <w:r w:rsidR="00D45D6D">
        <w:rPr>
          <w:rFonts w:ascii="仿宋_GB2312" w:eastAsia="仿宋_GB2312" w:hAnsi="宋体" w:cs="宋体" w:hint="eastAsia"/>
          <w:kern w:val="0"/>
          <w:sz w:val="32"/>
          <w:szCs w:val="32"/>
        </w:rPr>
        <w:t>财务负责人等股权代表</w:t>
      </w:r>
      <w:r w:rsidRPr="00A76C96">
        <w:rPr>
          <w:rFonts w:ascii="仿宋_GB2312" w:eastAsia="仿宋_GB2312" w:hAnsi="宋体" w:cs="宋体" w:hint="eastAsia"/>
          <w:kern w:val="0"/>
          <w:sz w:val="32"/>
          <w:szCs w:val="32"/>
        </w:rPr>
        <w:t>参与企业的管理和监督，同时</w:t>
      </w:r>
      <w:r w:rsidRPr="009A7E87">
        <w:rPr>
          <w:rFonts w:ascii="仿宋_GB2312" w:eastAsia="仿宋_GB2312" w:hAnsi="宋体" w:cs="宋体" w:hint="eastAsia"/>
          <w:kern w:val="0"/>
          <w:sz w:val="32"/>
          <w:szCs w:val="32"/>
        </w:rPr>
        <w:t>应</w:t>
      </w:r>
      <w:r w:rsidR="00385E40">
        <w:rPr>
          <w:rFonts w:ascii="仿宋_GB2312" w:eastAsia="仿宋_GB2312" w:hAnsi="宋体" w:cs="宋体" w:hint="eastAsia"/>
          <w:kern w:val="0"/>
          <w:sz w:val="32"/>
          <w:szCs w:val="32"/>
        </w:rPr>
        <w:t>根据需要进行</w:t>
      </w:r>
      <w:r w:rsidRPr="00A76C96">
        <w:rPr>
          <w:rFonts w:ascii="仿宋_GB2312" w:eastAsia="仿宋_GB2312" w:hAnsi="宋体" w:cs="宋体" w:hint="eastAsia"/>
          <w:kern w:val="0"/>
          <w:sz w:val="32"/>
          <w:szCs w:val="32"/>
        </w:rPr>
        <w:t>定期或不定期审计；</w:t>
      </w:r>
    </w:p>
    <w:p w:rsidR="0050559B" w:rsidRPr="00A76C96" w:rsidRDefault="0050559B" w:rsidP="004C632A">
      <w:pPr>
        <w:widowControl/>
        <w:adjustRightInd w:val="0"/>
        <w:snapToGrid w:val="0"/>
        <w:spacing w:line="360" w:lineRule="auto"/>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lastRenderedPageBreak/>
        <w:t xml:space="preserve">　　（三）对参股的投资企业，</w:t>
      </w:r>
      <w:r w:rsidR="007E7984">
        <w:rPr>
          <w:rFonts w:ascii="仿宋_GB2312" w:eastAsia="仿宋_GB2312" w:hAnsi="宋体" w:cs="宋体" w:hint="eastAsia"/>
          <w:kern w:val="0"/>
          <w:sz w:val="32"/>
          <w:szCs w:val="32"/>
        </w:rPr>
        <w:t>应</w:t>
      </w:r>
      <w:r w:rsidRPr="00A76C96">
        <w:rPr>
          <w:rFonts w:ascii="仿宋_GB2312" w:eastAsia="仿宋_GB2312" w:hAnsi="宋体" w:cs="宋体" w:hint="eastAsia"/>
          <w:kern w:val="0"/>
          <w:sz w:val="32"/>
          <w:szCs w:val="32"/>
        </w:rPr>
        <w:t>派出股权代表参与企业的管理和监督；如没有委派股权代表，应</w:t>
      </w:r>
      <w:r w:rsidR="004E1575">
        <w:rPr>
          <w:rFonts w:ascii="仿宋_GB2312" w:eastAsia="仿宋_GB2312" w:hAnsi="宋体" w:cs="宋体" w:hint="eastAsia"/>
          <w:kern w:val="0"/>
          <w:sz w:val="32"/>
          <w:szCs w:val="32"/>
        </w:rPr>
        <w:t>责成相关</w:t>
      </w:r>
      <w:r w:rsidR="00AE5D44">
        <w:rPr>
          <w:rFonts w:ascii="仿宋_GB2312" w:eastAsia="仿宋_GB2312" w:hAnsi="宋体" w:cs="宋体" w:hint="eastAsia"/>
          <w:kern w:val="0"/>
          <w:sz w:val="32"/>
          <w:szCs w:val="32"/>
        </w:rPr>
        <w:t>机构</w:t>
      </w:r>
      <w:r w:rsidRPr="00A76C96">
        <w:rPr>
          <w:rFonts w:ascii="仿宋_GB2312" w:eastAsia="仿宋_GB2312" w:hAnsi="宋体" w:cs="宋体" w:hint="eastAsia"/>
          <w:kern w:val="0"/>
          <w:sz w:val="32"/>
          <w:szCs w:val="32"/>
        </w:rPr>
        <w:t>，</w:t>
      </w:r>
      <w:r w:rsidR="004E1575">
        <w:rPr>
          <w:rFonts w:ascii="仿宋_GB2312" w:eastAsia="仿宋_GB2312" w:hAnsi="宋体" w:cs="宋体" w:hint="eastAsia"/>
          <w:kern w:val="0"/>
          <w:sz w:val="32"/>
          <w:szCs w:val="32"/>
        </w:rPr>
        <w:t>及时</w:t>
      </w:r>
      <w:r w:rsidRPr="00A76C96">
        <w:rPr>
          <w:rFonts w:ascii="仿宋_GB2312" w:eastAsia="仿宋_GB2312" w:hAnsi="宋体" w:cs="宋体" w:hint="eastAsia"/>
          <w:kern w:val="0"/>
          <w:sz w:val="32"/>
          <w:szCs w:val="32"/>
        </w:rPr>
        <w:t>了解投资企业的经营和财务情况；</w:t>
      </w:r>
    </w:p>
    <w:p w:rsidR="0050559B" w:rsidRPr="00A76C96" w:rsidRDefault="0050559B" w:rsidP="004C632A">
      <w:pPr>
        <w:widowControl/>
        <w:adjustRightInd w:val="0"/>
        <w:snapToGrid w:val="0"/>
        <w:spacing w:line="360" w:lineRule="auto"/>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t xml:space="preserve">　　（</w:t>
      </w:r>
      <w:r w:rsidR="00E826E1">
        <w:rPr>
          <w:rFonts w:ascii="仿宋_GB2312" w:eastAsia="仿宋_GB2312" w:hAnsi="宋体" w:cs="宋体" w:hint="eastAsia"/>
          <w:kern w:val="0"/>
          <w:sz w:val="32"/>
          <w:szCs w:val="32"/>
        </w:rPr>
        <w:t>四</w:t>
      </w:r>
      <w:r w:rsidRPr="00A76C96">
        <w:rPr>
          <w:rFonts w:ascii="仿宋_GB2312" w:eastAsia="仿宋_GB2312" w:hAnsi="宋体" w:cs="宋体" w:hint="eastAsia"/>
          <w:kern w:val="0"/>
          <w:sz w:val="32"/>
          <w:szCs w:val="32"/>
        </w:rPr>
        <w:t>）派出的股权代表在投资企业参与重要事项表决</w:t>
      </w:r>
      <w:r w:rsidR="00AD0FF5">
        <w:rPr>
          <w:rFonts w:ascii="仿宋_GB2312" w:eastAsia="仿宋_GB2312" w:hAnsi="宋体" w:cs="宋体" w:hint="eastAsia"/>
          <w:kern w:val="0"/>
          <w:sz w:val="32"/>
          <w:szCs w:val="32"/>
        </w:rPr>
        <w:t>前</w:t>
      </w:r>
      <w:r w:rsidRPr="00A76C96">
        <w:rPr>
          <w:rFonts w:ascii="仿宋_GB2312" w:eastAsia="仿宋_GB2312" w:hAnsi="宋体" w:cs="宋体" w:hint="eastAsia"/>
          <w:kern w:val="0"/>
          <w:sz w:val="32"/>
          <w:szCs w:val="32"/>
        </w:rPr>
        <w:t>，应征求</w:t>
      </w:r>
      <w:r w:rsidR="00C15EF1">
        <w:rPr>
          <w:rFonts w:ascii="仿宋_GB2312" w:eastAsia="仿宋_GB2312" w:hAnsi="宋体" w:cs="宋体" w:hint="eastAsia"/>
          <w:kern w:val="0"/>
          <w:sz w:val="32"/>
          <w:szCs w:val="32"/>
        </w:rPr>
        <w:t>本</w:t>
      </w:r>
      <w:r>
        <w:rPr>
          <w:rFonts w:ascii="仿宋_GB2312" w:eastAsia="仿宋_GB2312" w:hAnsi="宋体" w:cs="宋体" w:hint="eastAsia"/>
          <w:kern w:val="0"/>
          <w:sz w:val="32"/>
          <w:szCs w:val="32"/>
        </w:rPr>
        <w:t>单位</w:t>
      </w:r>
      <w:r w:rsidRPr="00A76C96">
        <w:rPr>
          <w:rFonts w:ascii="仿宋_GB2312" w:eastAsia="仿宋_GB2312" w:hAnsi="宋体" w:cs="宋体" w:hint="eastAsia"/>
          <w:kern w:val="0"/>
          <w:sz w:val="32"/>
          <w:szCs w:val="32"/>
        </w:rPr>
        <w:t>的意见，并按</w:t>
      </w:r>
      <w:r w:rsidR="00E826E1">
        <w:rPr>
          <w:rFonts w:ascii="仿宋_GB2312" w:eastAsia="仿宋_GB2312" w:hAnsi="宋体" w:cs="宋体" w:hint="eastAsia"/>
          <w:kern w:val="0"/>
          <w:sz w:val="32"/>
          <w:szCs w:val="32"/>
        </w:rPr>
        <w:t>本</w:t>
      </w:r>
      <w:r>
        <w:rPr>
          <w:rFonts w:ascii="仿宋_GB2312" w:eastAsia="仿宋_GB2312" w:hAnsi="宋体" w:cs="宋体" w:hint="eastAsia"/>
          <w:kern w:val="0"/>
          <w:sz w:val="32"/>
          <w:szCs w:val="32"/>
        </w:rPr>
        <w:t>单位</w:t>
      </w:r>
      <w:r w:rsidRPr="00A76C96">
        <w:rPr>
          <w:rFonts w:ascii="仿宋_GB2312" w:eastAsia="仿宋_GB2312" w:hAnsi="宋体" w:cs="宋体" w:hint="eastAsia"/>
          <w:kern w:val="0"/>
          <w:sz w:val="32"/>
          <w:szCs w:val="32"/>
        </w:rPr>
        <w:t>的意见进行表决；</w:t>
      </w:r>
    </w:p>
    <w:p w:rsidR="00C15EF1" w:rsidRDefault="0050559B" w:rsidP="004C632A">
      <w:pPr>
        <w:widowControl/>
        <w:adjustRightInd w:val="0"/>
        <w:snapToGrid w:val="0"/>
        <w:spacing w:line="360" w:lineRule="auto"/>
        <w:ind w:firstLine="645"/>
        <w:rPr>
          <w:rFonts w:ascii="仿宋_GB2312" w:eastAsia="仿宋_GB2312" w:hAnsi="宋体" w:cs="宋体"/>
          <w:kern w:val="0"/>
          <w:sz w:val="32"/>
          <w:szCs w:val="32"/>
        </w:rPr>
      </w:pPr>
      <w:r w:rsidRPr="00A76C96">
        <w:rPr>
          <w:rFonts w:ascii="仿宋_GB2312" w:eastAsia="仿宋_GB2312" w:hAnsi="宋体" w:cs="宋体" w:hint="eastAsia"/>
          <w:kern w:val="0"/>
          <w:sz w:val="32"/>
          <w:szCs w:val="32"/>
        </w:rPr>
        <w:t>（</w:t>
      </w:r>
      <w:r w:rsidR="00E826E1">
        <w:rPr>
          <w:rFonts w:ascii="仿宋_GB2312" w:eastAsia="仿宋_GB2312" w:hAnsi="宋体" w:cs="宋体" w:hint="eastAsia"/>
          <w:kern w:val="0"/>
          <w:sz w:val="32"/>
          <w:szCs w:val="32"/>
        </w:rPr>
        <w:t>五</w:t>
      </w:r>
      <w:r w:rsidRPr="00A76C96">
        <w:rPr>
          <w:rFonts w:ascii="仿宋_GB2312" w:eastAsia="仿宋_GB2312" w:hAnsi="宋体" w:cs="宋体" w:hint="eastAsia"/>
          <w:kern w:val="0"/>
          <w:sz w:val="32"/>
          <w:szCs w:val="32"/>
        </w:rPr>
        <w:t xml:space="preserve">）对派出股权代表履行职责的情况应进行考核；　</w:t>
      </w:r>
    </w:p>
    <w:p w:rsidR="00E826E1" w:rsidRDefault="00E826E1" w:rsidP="004C632A">
      <w:pPr>
        <w:widowControl/>
        <w:adjustRightInd w:val="0"/>
        <w:snapToGrid w:val="0"/>
        <w:spacing w:line="360" w:lineRule="auto"/>
        <w:ind w:firstLine="645"/>
        <w:rPr>
          <w:rFonts w:ascii="仿宋_GB2312" w:eastAsia="仿宋_GB2312" w:hAnsi="宋体" w:cs="宋体"/>
          <w:kern w:val="0"/>
          <w:sz w:val="32"/>
          <w:szCs w:val="32"/>
        </w:rPr>
      </w:pPr>
      <w:r>
        <w:rPr>
          <w:rFonts w:ascii="仿宋_GB2312" w:eastAsia="仿宋_GB2312" w:hAnsi="宋体" w:cs="宋体" w:hint="eastAsia"/>
          <w:kern w:val="0"/>
          <w:sz w:val="32"/>
          <w:szCs w:val="32"/>
        </w:rPr>
        <w:t>（</w:t>
      </w:r>
      <w:r w:rsidR="006B2D81">
        <w:rPr>
          <w:rFonts w:ascii="仿宋_GB2312" w:eastAsia="仿宋_GB2312" w:hAnsi="宋体" w:cs="宋体" w:hint="eastAsia"/>
          <w:kern w:val="0"/>
          <w:sz w:val="32"/>
          <w:szCs w:val="32"/>
        </w:rPr>
        <w:t>六</w:t>
      </w:r>
      <w:r>
        <w:rPr>
          <w:rFonts w:ascii="仿宋_GB2312" w:eastAsia="仿宋_GB2312" w:hAnsi="宋体" w:cs="宋体" w:hint="eastAsia"/>
          <w:kern w:val="0"/>
          <w:sz w:val="32"/>
          <w:szCs w:val="32"/>
        </w:rPr>
        <w:t>）</w:t>
      </w:r>
      <w:r w:rsidR="004E1575">
        <w:rPr>
          <w:rFonts w:ascii="仿宋_GB2312" w:eastAsia="仿宋_GB2312" w:hAnsi="宋体" w:cs="宋体" w:hint="eastAsia"/>
          <w:kern w:val="0"/>
          <w:sz w:val="32"/>
          <w:szCs w:val="32"/>
        </w:rPr>
        <w:t>及时</w:t>
      </w:r>
      <w:r>
        <w:rPr>
          <w:rFonts w:ascii="仿宋_GB2312" w:eastAsia="仿宋_GB2312" w:hAnsi="宋体" w:cs="宋体" w:hint="eastAsia"/>
          <w:kern w:val="0"/>
          <w:sz w:val="32"/>
          <w:szCs w:val="32"/>
        </w:rPr>
        <w:t>收集投资企业的有关决议、财务报告等重要文件，并建立档案进行管理。</w:t>
      </w:r>
    </w:p>
    <w:p w:rsidR="0050559B" w:rsidRPr="00A75AFB" w:rsidRDefault="0050559B" w:rsidP="009979C7">
      <w:pPr>
        <w:widowControl/>
        <w:adjustRightInd w:val="0"/>
        <w:snapToGrid w:val="0"/>
        <w:spacing w:line="360" w:lineRule="auto"/>
        <w:jc w:val="center"/>
        <w:rPr>
          <w:rFonts w:ascii="黑体" w:eastAsia="黑体" w:hAnsi="黑体" w:cs="宋体"/>
          <w:b/>
          <w:kern w:val="0"/>
          <w:sz w:val="32"/>
          <w:szCs w:val="32"/>
        </w:rPr>
      </w:pPr>
      <w:r w:rsidRPr="00A75AFB">
        <w:rPr>
          <w:rFonts w:ascii="黑体" w:eastAsia="黑体" w:hAnsi="黑体" w:cs="宋体" w:hint="eastAsia"/>
          <w:b/>
          <w:kern w:val="0"/>
          <w:sz w:val="32"/>
          <w:szCs w:val="32"/>
        </w:rPr>
        <w:t>第五章 附则</w:t>
      </w:r>
    </w:p>
    <w:p w:rsidR="0050559B" w:rsidRDefault="006046C2" w:rsidP="004C632A">
      <w:pPr>
        <w:widowControl/>
        <w:adjustRightInd w:val="0"/>
        <w:snapToGrid w:val="0"/>
        <w:spacing w:line="360" w:lineRule="auto"/>
        <w:ind w:firstLineChars="200" w:firstLine="643"/>
        <w:rPr>
          <w:rFonts w:ascii="仿宋_GB2312" w:eastAsia="仿宋_GB2312" w:hAnsi="宋体" w:cs="宋体"/>
          <w:kern w:val="0"/>
          <w:sz w:val="32"/>
          <w:szCs w:val="32"/>
        </w:rPr>
      </w:pPr>
      <w:r w:rsidRPr="00F25DE2">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三</w:t>
      </w:r>
      <w:r w:rsidRPr="00F25DE2">
        <w:rPr>
          <w:rFonts w:ascii="仿宋_GB2312" w:eastAsia="仿宋_GB2312" w:hAnsi="宋体" w:cs="宋体" w:hint="eastAsia"/>
          <w:b/>
          <w:kern w:val="0"/>
          <w:sz w:val="32"/>
          <w:szCs w:val="32"/>
        </w:rPr>
        <w:t>十</w:t>
      </w:r>
      <w:r w:rsidR="0073718E">
        <w:rPr>
          <w:rFonts w:ascii="仿宋_GB2312" w:eastAsia="仿宋_GB2312" w:hAnsi="宋体" w:cs="宋体" w:hint="eastAsia"/>
          <w:b/>
          <w:kern w:val="0"/>
          <w:sz w:val="32"/>
          <w:szCs w:val="32"/>
        </w:rPr>
        <w:t>三</w:t>
      </w:r>
      <w:r>
        <w:rPr>
          <w:rFonts w:ascii="仿宋_GB2312" w:eastAsia="仿宋_GB2312" w:hAnsi="宋体" w:cs="宋体" w:hint="eastAsia"/>
          <w:b/>
          <w:kern w:val="0"/>
          <w:sz w:val="32"/>
          <w:szCs w:val="32"/>
        </w:rPr>
        <w:t>条</w:t>
      </w:r>
      <w:r w:rsidR="006F6EA2">
        <w:rPr>
          <w:rFonts w:ascii="仿宋_GB2312" w:eastAsia="仿宋_GB2312" w:hAnsi="宋体" w:cs="宋体" w:hint="eastAsia"/>
          <w:b/>
          <w:kern w:val="0"/>
          <w:sz w:val="32"/>
          <w:szCs w:val="32"/>
        </w:rPr>
        <w:t xml:space="preserve"> </w:t>
      </w:r>
      <w:r w:rsidR="001C3DF5">
        <w:rPr>
          <w:rFonts w:ascii="仿宋_GB2312" w:eastAsia="仿宋_GB2312" w:hAnsi="宋体" w:cs="宋体"/>
          <w:b/>
          <w:kern w:val="0"/>
          <w:sz w:val="32"/>
          <w:szCs w:val="32"/>
        </w:rPr>
        <w:t xml:space="preserve"> </w:t>
      </w:r>
      <w:r w:rsidR="00AD3B8C">
        <w:rPr>
          <w:rFonts w:ascii="仿宋_GB2312" w:eastAsia="仿宋_GB2312" w:hAnsi="宋体" w:cs="宋体" w:hint="eastAsia"/>
          <w:kern w:val="0"/>
          <w:sz w:val="32"/>
          <w:szCs w:val="32"/>
        </w:rPr>
        <w:t>院属事业单位</w:t>
      </w:r>
      <w:r w:rsidR="006F6EA2" w:rsidRPr="00A76C96">
        <w:rPr>
          <w:rFonts w:ascii="仿宋_GB2312" w:eastAsia="仿宋_GB2312" w:hAnsi="宋体" w:cs="宋体" w:hint="eastAsia"/>
          <w:kern w:val="0"/>
          <w:sz w:val="32"/>
          <w:szCs w:val="32"/>
        </w:rPr>
        <w:t>应根据</w:t>
      </w:r>
      <w:r w:rsidR="00A41EA6">
        <w:rPr>
          <w:rFonts w:ascii="仿宋_GB2312" w:eastAsia="仿宋_GB2312" w:hAnsi="宋体" w:cs="宋体" w:hint="eastAsia"/>
          <w:kern w:val="0"/>
          <w:sz w:val="32"/>
          <w:szCs w:val="32"/>
        </w:rPr>
        <w:t>国家法规和</w:t>
      </w:r>
      <w:r w:rsidR="006F6EA2" w:rsidRPr="00A76C96">
        <w:rPr>
          <w:rFonts w:ascii="仿宋_GB2312" w:eastAsia="仿宋_GB2312" w:hAnsi="宋体" w:cs="宋体" w:hint="eastAsia"/>
          <w:kern w:val="0"/>
          <w:sz w:val="32"/>
          <w:szCs w:val="32"/>
        </w:rPr>
        <w:t>本办法，制定本单位对外投资决策程序和相应的管理制度。</w:t>
      </w:r>
    </w:p>
    <w:p w:rsidR="0050559B" w:rsidRPr="00964718" w:rsidRDefault="006046C2" w:rsidP="004C632A">
      <w:pPr>
        <w:widowControl/>
        <w:adjustRightInd w:val="0"/>
        <w:snapToGrid w:val="0"/>
        <w:spacing w:line="360" w:lineRule="auto"/>
        <w:ind w:firstLine="645"/>
        <w:rPr>
          <w:rFonts w:ascii="仿宋_GB2312" w:eastAsia="仿宋_GB2312" w:hAnsi="宋体" w:cs="宋体"/>
          <w:b/>
          <w:kern w:val="0"/>
          <w:sz w:val="32"/>
          <w:szCs w:val="32"/>
        </w:rPr>
      </w:pPr>
      <w:r>
        <w:rPr>
          <w:rFonts w:ascii="仿宋_GB2312" w:eastAsia="仿宋_GB2312" w:hAnsi="宋体" w:cs="宋体" w:hint="eastAsia"/>
          <w:b/>
          <w:kern w:val="0"/>
          <w:sz w:val="32"/>
          <w:szCs w:val="32"/>
        </w:rPr>
        <w:t>第三十</w:t>
      </w:r>
      <w:r w:rsidR="0073718E">
        <w:rPr>
          <w:rFonts w:ascii="仿宋_GB2312" w:eastAsia="仿宋_GB2312" w:hAnsi="宋体" w:cs="宋体" w:hint="eastAsia"/>
          <w:b/>
          <w:kern w:val="0"/>
          <w:sz w:val="32"/>
          <w:szCs w:val="32"/>
        </w:rPr>
        <w:t>四</w:t>
      </w:r>
      <w:r>
        <w:rPr>
          <w:rFonts w:ascii="仿宋_GB2312" w:eastAsia="仿宋_GB2312" w:hAnsi="宋体" w:cs="宋体" w:hint="eastAsia"/>
          <w:b/>
          <w:kern w:val="0"/>
          <w:sz w:val="32"/>
          <w:szCs w:val="32"/>
        </w:rPr>
        <w:t>条</w:t>
      </w:r>
      <w:r w:rsidR="006F6EA2">
        <w:rPr>
          <w:rFonts w:ascii="仿宋_GB2312" w:eastAsia="仿宋_GB2312" w:hAnsi="宋体" w:cs="宋体" w:hint="eastAsia"/>
          <w:b/>
          <w:kern w:val="0"/>
          <w:sz w:val="32"/>
          <w:szCs w:val="32"/>
        </w:rPr>
        <w:t xml:space="preserve"> </w:t>
      </w:r>
      <w:r w:rsidR="001C3DF5">
        <w:rPr>
          <w:rFonts w:ascii="仿宋_GB2312" w:eastAsia="仿宋_GB2312" w:hAnsi="宋体" w:cs="宋体"/>
          <w:b/>
          <w:kern w:val="0"/>
          <w:sz w:val="32"/>
          <w:szCs w:val="32"/>
        </w:rPr>
        <w:t xml:space="preserve"> </w:t>
      </w:r>
      <w:r w:rsidR="006F6EA2" w:rsidRPr="00A76C96">
        <w:rPr>
          <w:rFonts w:ascii="仿宋_GB2312" w:eastAsia="仿宋_GB2312" w:hAnsi="宋体" w:cs="宋体" w:hint="eastAsia"/>
          <w:kern w:val="0"/>
          <w:sz w:val="32"/>
          <w:szCs w:val="32"/>
        </w:rPr>
        <w:t>本办法</w:t>
      </w:r>
      <w:proofErr w:type="gramStart"/>
      <w:r w:rsidR="006F6EA2" w:rsidRPr="00A76C96">
        <w:rPr>
          <w:rFonts w:ascii="仿宋_GB2312" w:eastAsia="仿宋_GB2312" w:hAnsi="宋体" w:cs="宋体" w:hint="eastAsia"/>
          <w:kern w:val="0"/>
          <w:sz w:val="32"/>
          <w:szCs w:val="32"/>
        </w:rPr>
        <w:t>由</w:t>
      </w:r>
      <w:r w:rsidR="006F6EA2">
        <w:rPr>
          <w:rFonts w:ascii="仿宋_GB2312" w:eastAsia="仿宋_GB2312" w:hAnsi="宋体" w:cs="宋体" w:hint="eastAsia"/>
          <w:kern w:val="0"/>
          <w:sz w:val="32"/>
          <w:szCs w:val="32"/>
        </w:rPr>
        <w:t>成果转化局</w:t>
      </w:r>
      <w:proofErr w:type="gramEnd"/>
      <w:r w:rsidR="006F6EA2" w:rsidRPr="00A76C96">
        <w:rPr>
          <w:rFonts w:ascii="仿宋_GB2312" w:eastAsia="仿宋_GB2312" w:hAnsi="宋体" w:cs="宋体" w:hint="eastAsia"/>
          <w:kern w:val="0"/>
          <w:sz w:val="32"/>
          <w:szCs w:val="32"/>
        </w:rPr>
        <w:t>负责解释。</w:t>
      </w:r>
    </w:p>
    <w:p w:rsidR="0050559B" w:rsidRDefault="0050559B" w:rsidP="004C632A">
      <w:pPr>
        <w:widowControl/>
        <w:adjustRightInd w:val="0"/>
        <w:snapToGrid w:val="0"/>
        <w:spacing w:line="360" w:lineRule="auto"/>
        <w:ind w:firstLine="645"/>
        <w:rPr>
          <w:rFonts w:ascii="仿宋_GB2312" w:eastAsia="仿宋_GB2312" w:hAnsi="宋体" w:cs="宋体"/>
          <w:kern w:val="0"/>
          <w:sz w:val="32"/>
          <w:szCs w:val="32"/>
        </w:rPr>
      </w:pPr>
      <w:r w:rsidRPr="00F25DE2">
        <w:rPr>
          <w:rFonts w:ascii="仿宋_GB2312" w:eastAsia="仿宋_GB2312" w:hAnsi="宋体" w:cs="宋体" w:hint="eastAsia"/>
          <w:b/>
          <w:kern w:val="0"/>
          <w:sz w:val="32"/>
          <w:szCs w:val="32"/>
        </w:rPr>
        <w:t>第</w:t>
      </w:r>
      <w:r w:rsidR="00C15EF1">
        <w:rPr>
          <w:rFonts w:ascii="仿宋_GB2312" w:eastAsia="仿宋_GB2312" w:hAnsi="宋体" w:cs="宋体" w:hint="eastAsia"/>
          <w:b/>
          <w:kern w:val="0"/>
          <w:sz w:val="32"/>
          <w:szCs w:val="32"/>
        </w:rPr>
        <w:t>三</w:t>
      </w:r>
      <w:r w:rsidR="00F25DE2">
        <w:rPr>
          <w:rFonts w:ascii="仿宋_GB2312" w:eastAsia="仿宋_GB2312" w:hAnsi="宋体" w:cs="宋体" w:hint="eastAsia"/>
          <w:b/>
          <w:kern w:val="0"/>
          <w:sz w:val="32"/>
          <w:szCs w:val="32"/>
        </w:rPr>
        <w:t>十</w:t>
      </w:r>
      <w:r w:rsidR="0073718E">
        <w:rPr>
          <w:rFonts w:ascii="仿宋_GB2312" w:eastAsia="仿宋_GB2312" w:hAnsi="宋体" w:cs="宋体" w:hint="eastAsia"/>
          <w:b/>
          <w:kern w:val="0"/>
          <w:sz w:val="32"/>
          <w:szCs w:val="32"/>
        </w:rPr>
        <w:t>五</w:t>
      </w:r>
      <w:r w:rsidRPr="00F25DE2">
        <w:rPr>
          <w:rFonts w:ascii="仿宋_GB2312" w:eastAsia="仿宋_GB2312" w:hAnsi="宋体" w:cs="宋体" w:hint="eastAsia"/>
          <w:b/>
          <w:kern w:val="0"/>
          <w:sz w:val="32"/>
          <w:szCs w:val="32"/>
        </w:rPr>
        <w:t>条</w:t>
      </w:r>
      <w:r w:rsidR="006F6EA2">
        <w:rPr>
          <w:rFonts w:ascii="仿宋_GB2312" w:eastAsia="仿宋_GB2312" w:hAnsi="宋体" w:cs="宋体" w:hint="eastAsia"/>
          <w:b/>
          <w:kern w:val="0"/>
          <w:sz w:val="32"/>
          <w:szCs w:val="32"/>
        </w:rPr>
        <w:t xml:space="preserve"> </w:t>
      </w:r>
      <w:r w:rsidR="001C3DF5">
        <w:rPr>
          <w:rFonts w:ascii="仿宋_GB2312" w:eastAsia="仿宋_GB2312" w:hAnsi="宋体" w:cs="宋体"/>
          <w:b/>
          <w:kern w:val="0"/>
          <w:sz w:val="32"/>
          <w:szCs w:val="32"/>
        </w:rPr>
        <w:t xml:space="preserve"> </w:t>
      </w:r>
      <w:r w:rsidR="006F6EA2" w:rsidRPr="001118C7">
        <w:rPr>
          <w:rFonts w:ascii="仿宋_GB2312" w:eastAsia="仿宋_GB2312" w:hAnsi="宋体" w:cs="宋体" w:hint="eastAsia"/>
          <w:kern w:val="0"/>
          <w:sz w:val="32"/>
          <w:szCs w:val="32"/>
        </w:rPr>
        <w:t>本办法自印发之日起</w:t>
      </w:r>
      <w:r w:rsidR="0086130E">
        <w:rPr>
          <w:rFonts w:ascii="仿宋_GB2312" w:eastAsia="仿宋_GB2312" w:hAnsi="宋体" w:cs="宋体" w:hint="eastAsia"/>
          <w:kern w:val="0"/>
          <w:sz w:val="32"/>
          <w:szCs w:val="32"/>
        </w:rPr>
        <w:t>施行</w:t>
      </w:r>
      <w:r w:rsidR="006F6EA2" w:rsidRPr="001118C7">
        <w:rPr>
          <w:rFonts w:ascii="仿宋_GB2312" w:eastAsia="仿宋_GB2312" w:hAnsi="宋体" w:cs="宋体" w:hint="eastAsia"/>
          <w:kern w:val="0"/>
          <w:sz w:val="32"/>
          <w:szCs w:val="32"/>
        </w:rPr>
        <w:t>。</w:t>
      </w:r>
    </w:p>
    <w:p w:rsidR="009C02EC" w:rsidRDefault="009C02EC" w:rsidP="004C632A">
      <w:pPr>
        <w:widowControl/>
        <w:adjustRightInd w:val="0"/>
        <w:snapToGrid w:val="0"/>
        <w:spacing w:line="360" w:lineRule="auto"/>
        <w:ind w:firstLine="645"/>
        <w:rPr>
          <w:rFonts w:ascii="仿宋_GB2312" w:eastAsia="仿宋_GB2312" w:hAnsi="宋体" w:cs="宋体"/>
          <w:kern w:val="0"/>
          <w:sz w:val="32"/>
          <w:szCs w:val="32"/>
        </w:rPr>
      </w:pPr>
    </w:p>
    <w:p w:rsidR="006F6EA2" w:rsidRDefault="006F6EA2" w:rsidP="004C632A">
      <w:pPr>
        <w:widowControl/>
        <w:adjustRightInd w:val="0"/>
        <w:snapToGrid w:val="0"/>
        <w:spacing w:line="360" w:lineRule="auto"/>
        <w:ind w:firstLine="645"/>
        <w:rPr>
          <w:rFonts w:ascii="仿宋_GB2312" w:eastAsia="仿宋_GB2312" w:hAnsi="宋体" w:cs="宋体"/>
          <w:kern w:val="0"/>
          <w:sz w:val="32"/>
          <w:szCs w:val="32"/>
        </w:rPr>
      </w:pPr>
    </w:p>
    <w:p w:rsidR="005E7AB1" w:rsidRDefault="005E7AB1" w:rsidP="004C632A">
      <w:pPr>
        <w:widowControl/>
        <w:adjustRightInd w:val="0"/>
        <w:snapToGrid w:val="0"/>
        <w:spacing w:line="360" w:lineRule="auto"/>
        <w:ind w:firstLine="645"/>
        <w:rPr>
          <w:rFonts w:ascii="仿宋_GB2312" w:eastAsia="仿宋_GB2312" w:hAnsi="宋体" w:cs="宋体"/>
          <w:kern w:val="0"/>
          <w:sz w:val="32"/>
          <w:szCs w:val="32"/>
        </w:rPr>
      </w:pPr>
    </w:p>
    <w:p w:rsidR="005E7AB1" w:rsidRDefault="005E7AB1" w:rsidP="004C632A">
      <w:pPr>
        <w:widowControl/>
        <w:adjustRightInd w:val="0"/>
        <w:snapToGrid w:val="0"/>
        <w:spacing w:line="360" w:lineRule="auto"/>
        <w:ind w:firstLine="645"/>
        <w:rPr>
          <w:rFonts w:ascii="仿宋_GB2312" w:eastAsia="仿宋_GB2312" w:hAnsi="宋体" w:cs="宋体"/>
          <w:kern w:val="0"/>
          <w:sz w:val="32"/>
          <w:szCs w:val="32"/>
        </w:rPr>
      </w:pPr>
    </w:p>
    <w:p w:rsidR="009704D3" w:rsidRDefault="009704D3" w:rsidP="004C632A">
      <w:pPr>
        <w:widowControl/>
        <w:adjustRightInd w:val="0"/>
        <w:snapToGrid w:val="0"/>
        <w:spacing w:line="360" w:lineRule="auto"/>
        <w:ind w:firstLine="645"/>
        <w:rPr>
          <w:rFonts w:ascii="仿宋_GB2312" w:eastAsia="仿宋_GB2312" w:hAnsi="宋体" w:cs="宋体"/>
          <w:kern w:val="0"/>
          <w:sz w:val="32"/>
          <w:szCs w:val="32"/>
        </w:rPr>
      </w:pPr>
    </w:p>
    <w:p w:rsidR="009704D3" w:rsidRDefault="009704D3" w:rsidP="004C632A">
      <w:pPr>
        <w:widowControl/>
        <w:adjustRightInd w:val="0"/>
        <w:snapToGrid w:val="0"/>
        <w:spacing w:line="360" w:lineRule="auto"/>
        <w:ind w:firstLine="645"/>
        <w:rPr>
          <w:rFonts w:ascii="仿宋_GB2312" w:eastAsia="仿宋_GB2312" w:hAnsi="宋体" w:cs="宋体"/>
          <w:kern w:val="0"/>
          <w:sz w:val="32"/>
          <w:szCs w:val="32"/>
        </w:rPr>
      </w:pPr>
    </w:p>
    <w:p w:rsidR="009C02EC" w:rsidRDefault="009C02EC" w:rsidP="006F6EA2">
      <w:pPr>
        <w:adjustRightInd w:val="0"/>
        <w:snapToGrid w:val="0"/>
        <w:spacing w:line="360" w:lineRule="auto"/>
        <w:ind w:firstLine="640"/>
        <w:jc w:val="left"/>
        <w:rPr>
          <w:rFonts w:ascii="仿宋_GB2312" w:eastAsia="仿宋_GB2312" w:hAnsi="仿宋" w:cs="仿宋"/>
          <w:sz w:val="32"/>
          <w:szCs w:val="32"/>
        </w:rPr>
      </w:pPr>
      <w:r w:rsidRPr="009C02EC">
        <w:rPr>
          <w:rFonts w:ascii="仿宋_GB2312" w:eastAsia="仿宋_GB2312" w:hAnsi="仿宋" w:cs="仿宋" w:hint="eastAsia"/>
          <w:sz w:val="32"/>
          <w:szCs w:val="32"/>
        </w:rPr>
        <w:t>附件</w:t>
      </w:r>
      <w:r w:rsidR="00D12F7B">
        <w:rPr>
          <w:rFonts w:ascii="仿宋_GB2312" w:eastAsia="仿宋_GB2312" w:hAnsi="仿宋" w:cs="仿宋" w:hint="eastAsia"/>
          <w:sz w:val="32"/>
          <w:szCs w:val="32"/>
        </w:rPr>
        <w:t>：</w:t>
      </w:r>
    </w:p>
    <w:p w:rsidR="009C02EC" w:rsidRPr="009C02EC" w:rsidRDefault="009C02EC" w:rsidP="00EB7E1B">
      <w:pPr>
        <w:adjustRightInd w:val="0"/>
        <w:snapToGrid w:val="0"/>
        <w:spacing w:line="360" w:lineRule="auto"/>
        <w:ind w:firstLine="640"/>
        <w:jc w:val="center"/>
        <w:rPr>
          <w:rFonts w:ascii="华文中宋" w:eastAsia="华文中宋" w:hAnsi="华文中宋" w:cs="仿宋"/>
          <w:b/>
          <w:sz w:val="32"/>
          <w:szCs w:val="32"/>
        </w:rPr>
      </w:pPr>
      <w:r w:rsidRPr="009C02EC">
        <w:rPr>
          <w:rFonts w:ascii="华文中宋" w:eastAsia="华文中宋" w:hAnsi="华文中宋" w:cs="仿宋" w:hint="eastAsia"/>
          <w:b/>
          <w:sz w:val="32"/>
          <w:szCs w:val="32"/>
        </w:rPr>
        <w:t>国有资产对外投资</w:t>
      </w:r>
      <w:r w:rsidR="00EB7E1B">
        <w:rPr>
          <w:rFonts w:ascii="华文中宋" w:eastAsia="华文中宋" w:hAnsi="华文中宋" w:cs="仿宋" w:hint="eastAsia"/>
          <w:b/>
          <w:sz w:val="32"/>
          <w:szCs w:val="32"/>
        </w:rPr>
        <w:t>管理</w:t>
      </w:r>
      <w:r w:rsidRPr="009C02EC">
        <w:rPr>
          <w:rFonts w:ascii="华文中宋" w:eastAsia="华文中宋" w:hAnsi="华文中宋" w:cs="仿宋" w:hint="eastAsia"/>
          <w:b/>
          <w:sz w:val="32"/>
          <w:szCs w:val="32"/>
        </w:rPr>
        <w:t>审核审批</w:t>
      </w:r>
      <w:r w:rsidR="00D41B35">
        <w:rPr>
          <w:rFonts w:ascii="华文中宋" w:eastAsia="华文中宋" w:hAnsi="华文中宋" w:cs="仿宋" w:hint="eastAsia"/>
          <w:b/>
          <w:sz w:val="32"/>
          <w:szCs w:val="32"/>
        </w:rPr>
        <w:t>申报</w:t>
      </w:r>
      <w:r w:rsidRPr="009C02EC">
        <w:rPr>
          <w:rFonts w:ascii="华文中宋" w:eastAsia="华文中宋" w:hAnsi="华文中宋" w:cs="仿宋" w:hint="eastAsia"/>
          <w:b/>
          <w:sz w:val="32"/>
          <w:szCs w:val="32"/>
        </w:rPr>
        <w:t>材料</w:t>
      </w:r>
      <w:r w:rsidR="00D41B35">
        <w:rPr>
          <w:rFonts w:ascii="华文中宋" w:eastAsia="华文中宋" w:hAnsi="华文中宋" w:cs="仿宋" w:hint="eastAsia"/>
          <w:b/>
          <w:sz w:val="32"/>
          <w:szCs w:val="32"/>
        </w:rPr>
        <w:t>清单</w:t>
      </w:r>
    </w:p>
    <w:p w:rsidR="00FF1C32" w:rsidRPr="00CA28CA" w:rsidRDefault="00FF1C32" w:rsidP="004C632A">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说明：1.</w:t>
      </w:r>
      <w:r w:rsidRPr="00CA28CA">
        <w:rPr>
          <w:rFonts w:ascii="仿宋_GB2312" w:eastAsia="仿宋_GB2312" w:hint="eastAsia"/>
          <w:sz w:val="32"/>
          <w:szCs w:val="32"/>
        </w:rPr>
        <w:t>本材料</w:t>
      </w:r>
      <w:r w:rsidR="00D41B35">
        <w:rPr>
          <w:rFonts w:ascii="仿宋_GB2312" w:eastAsia="仿宋_GB2312" w:hint="eastAsia"/>
          <w:sz w:val="32"/>
          <w:szCs w:val="32"/>
        </w:rPr>
        <w:t>清单中</w:t>
      </w:r>
      <w:r w:rsidRPr="00CA28CA">
        <w:rPr>
          <w:rFonts w:ascii="仿宋_GB2312" w:eastAsia="仿宋_GB2312" w:hint="eastAsia"/>
          <w:sz w:val="32"/>
          <w:szCs w:val="32"/>
        </w:rPr>
        <w:t>所称标的公司</w:t>
      </w:r>
      <w:r>
        <w:rPr>
          <w:rFonts w:ascii="仿宋_GB2312" w:eastAsia="仿宋_GB2312" w:hint="eastAsia"/>
          <w:sz w:val="32"/>
          <w:szCs w:val="32"/>
        </w:rPr>
        <w:t>是指</w:t>
      </w:r>
      <w:r w:rsidR="00DB183E">
        <w:rPr>
          <w:rFonts w:ascii="仿宋_GB2312" w:eastAsia="仿宋_GB2312" w:hint="eastAsia"/>
          <w:sz w:val="32"/>
          <w:szCs w:val="32"/>
        </w:rPr>
        <w:t>进行</w:t>
      </w:r>
      <w:r>
        <w:rPr>
          <w:rFonts w:ascii="仿宋_GB2312" w:eastAsia="仿宋_GB2312" w:hint="eastAsia"/>
          <w:sz w:val="32"/>
          <w:szCs w:val="32"/>
        </w:rPr>
        <w:t>股权变化、</w:t>
      </w:r>
      <w:r>
        <w:rPr>
          <w:rFonts w:ascii="仿宋_GB2312" w:eastAsia="仿宋_GB2312" w:hint="eastAsia"/>
          <w:sz w:val="32"/>
          <w:szCs w:val="32"/>
        </w:rPr>
        <w:lastRenderedPageBreak/>
        <w:t>企业改制的公司。2.</w:t>
      </w:r>
      <w:r w:rsidR="00AD3B8C">
        <w:rPr>
          <w:rFonts w:ascii="仿宋_GB2312" w:eastAsia="仿宋_GB2312" w:hint="eastAsia"/>
          <w:sz w:val="32"/>
          <w:szCs w:val="32"/>
        </w:rPr>
        <w:t>院属事业单位</w:t>
      </w:r>
      <w:r w:rsidR="009B4AAE">
        <w:rPr>
          <w:rFonts w:ascii="仿宋_GB2312" w:eastAsia="仿宋_GB2312" w:hint="eastAsia"/>
          <w:sz w:val="32"/>
          <w:szCs w:val="32"/>
        </w:rPr>
        <w:t>二</w:t>
      </w:r>
      <w:r>
        <w:rPr>
          <w:rFonts w:ascii="仿宋_GB2312" w:eastAsia="仿宋_GB2312" w:hint="eastAsia"/>
          <w:sz w:val="32"/>
          <w:szCs w:val="32"/>
        </w:rPr>
        <w:t>级及以下级次企业的对外投资、股权变化、企业改制等行为的审核审批或备案材料参照</w:t>
      </w:r>
      <w:r w:rsidR="00107C26">
        <w:rPr>
          <w:rFonts w:ascii="仿宋_GB2312" w:eastAsia="仿宋_GB2312" w:hint="eastAsia"/>
          <w:sz w:val="32"/>
          <w:szCs w:val="32"/>
        </w:rPr>
        <w:t>执行。</w:t>
      </w:r>
    </w:p>
    <w:p w:rsidR="009C02EC" w:rsidRPr="009C02EC" w:rsidRDefault="009C02EC" w:rsidP="004C632A">
      <w:pPr>
        <w:adjustRightInd w:val="0"/>
        <w:snapToGrid w:val="0"/>
        <w:spacing w:line="360" w:lineRule="auto"/>
        <w:ind w:firstLine="640"/>
        <w:rPr>
          <w:rFonts w:ascii="黑体" w:eastAsia="黑体" w:hAnsi="黑体"/>
          <w:b/>
          <w:sz w:val="32"/>
          <w:szCs w:val="32"/>
        </w:rPr>
      </w:pPr>
      <w:r w:rsidRPr="009C02EC">
        <w:rPr>
          <w:rFonts w:ascii="黑体" w:eastAsia="黑体" w:hAnsi="黑体" w:hint="eastAsia"/>
          <w:b/>
          <w:sz w:val="32"/>
          <w:szCs w:val="32"/>
        </w:rPr>
        <w:t>一、对外投资</w:t>
      </w:r>
    </w:p>
    <w:p w:rsidR="009C02EC" w:rsidRPr="003A7EC4"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申请利用国有资产对外投资，应提交以下材料（一式二份），并对材料的真实性、准确性负责：</w:t>
      </w:r>
    </w:p>
    <w:p w:rsidR="009C02EC" w:rsidRPr="003A7EC4"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（一）关于对外投资事项的书面申请。应就申报材料的完整性、决策过程的合</w:t>
      </w:r>
      <w:proofErr w:type="gramStart"/>
      <w:r w:rsidRPr="003A7EC4">
        <w:rPr>
          <w:rFonts w:ascii="仿宋_GB2312" w:eastAsia="仿宋_GB2312" w:hint="eastAsia"/>
          <w:sz w:val="32"/>
          <w:szCs w:val="32"/>
        </w:rPr>
        <w:t>规</w:t>
      </w:r>
      <w:proofErr w:type="gramEnd"/>
      <w:r w:rsidRPr="003A7EC4">
        <w:rPr>
          <w:rFonts w:ascii="仿宋_GB2312" w:eastAsia="仿宋_GB2312" w:hint="eastAsia"/>
          <w:sz w:val="32"/>
          <w:szCs w:val="32"/>
        </w:rPr>
        <w:t>性、拟投资使用资金来源的合理性、实施的可行性等方面提出意见；</w:t>
      </w:r>
    </w:p>
    <w:p w:rsidR="009C02EC" w:rsidRPr="003A7EC4"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（二）</w:t>
      </w:r>
      <w:proofErr w:type="gramStart"/>
      <w:r w:rsidRPr="003A7EC4">
        <w:rPr>
          <w:rFonts w:ascii="仿宋_GB2312" w:eastAsia="仿宋_GB2312" w:hint="eastAsia"/>
          <w:sz w:val="32"/>
          <w:szCs w:val="32"/>
        </w:rPr>
        <w:t>拟对外</w:t>
      </w:r>
      <w:proofErr w:type="gramEnd"/>
      <w:r w:rsidRPr="003A7EC4">
        <w:rPr>
          <w:rFonts w:ascii="仿宋_GB2312" w:eastAsia="仿宋_GB2312" w:hint="eastAsia"/>
          <w:sz w:val="32"/>
          <w:szCs w:val="32"/>
        </w:rPr>
        <w:t>投资资产的权属证明复印件（加盖单位公章）。以无形资产对外投资的，应提交</w:t>
      </w:r>
      <w:r w:rsidR="00FE66A0">
        <w:rPr>
          <w:rFonts w:ascii="仿宋_GB2312" w:eastAsia="仿宋_GB2312" w:hint="eastAsia"/>
          <w:sz w:val="32"/>
          <w:szCs w:val="32"/>
        </w:rPr>
        <w:t>专利证书、品种审定或品种权证书、商标注册证书、</w:t>
      </w:r>
      <w:r w:rsidRPr="003A7EC4">
        <w:rPr>
          <w:rFonts w:ascii="仿宋_GB2312" w:eastAsia="仿宋_GB2312" w:hint="eastAsia"/>
          <w:sz w:val="32"/>
          <w:szCs w:val="32"/>
        </w:rPr>
        <w:t>成果鉴定</w:t>
      </w:r>
      <w:r w:rsidR="00FE66A0">
        <w:rPr>
          <w:rFonts w:ascii="仿宋_GB2312" w:eastAsia="仿宋_GB2312" w:hint="eastAsia"/>
          <w:sz w:val="32"/>
          <w:szCs w:val="32"/>
        </w:rPr>
        <w:t>（评价）</w:t>
      </w:r>
      <w:r w:rsidRPr="003A7EC4">
        <w:rPr>
          <w:rFonts w:ascii="仿宋_GB2312" w:eastAsia="仿宋_GB2312" w:hint="eastAsia"/>
          <w:sz w:val="32"/>
          <w:szCs w:val="32"/>
        </w:rPr>
        <w:t>报告或其他权属证明文件；</w:t>
      </w:r>
    </w:p>
    <w:p w:rsidR="009C02EC" w:rsidRPr="003A7EC4"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（三）能够证明</w:t>
      </w:r>
      <w:proofErr w:type="gramStart"/>
      <w:r w:rsidRPr="003A7EC4">
        <w:rPr>
          <w:rFonts w:ascii="仿宋_GB2312" w:eastAsia="仿宋_GB2312" w:hint="eastAsia"/>
          <w:sz w:val="32"/>
          <w:szCs w:val="32"/>
        </w:rPr>
        <w:t>拟对外</w:t>
      </w:r>
      <w:proofErr w:type="gramEnd"/>
      <w:r w:rsidRPr="003A7EC4">
        <w:rPr>
          <w:rFonts w:ascii="仿宋_GB2312" w:eastAsia="仿宋_GB2312" w:hint="eastAsia"/>
          <w:sz w:val="32"/>
          <w:szCs w:val="32"/>
        </w:rPr>
        <w:t>投资资产价值的有效凭证，如购货发票、工程决算、记账凭证、固定资产卡片等复印件（加盖单位公章）；</w:t>
      </w:r>
    </w:p>
    <w:p w:rsidR="009C02EC" w:rsidRPr="003A7EC4"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（四）可行性分析报告</w:t>
      </w:r>
      <w:r w:rsidR="006F4B18">
        <w:rPr>
          <w:rFonts w:ascii="仿宋_GB2312" w:eastAsia="仿宋_GB2312" w:hint="eastAsia"/>
          <w:sz w:val="32"/>
          <w:szCs w:val="32"/>
        </w:rPr>
        <w:t>，</w:t>
      </w:r>
      <w:r w:rsidRPr="003A7EC4">
        <w:rPr>
          <w:rFonts w:ascii="仿宋_GB2312" w:eastAsia="仿宋_GB2312" w:hint="eastAsia"/>
          <w:sz w:val="32"/>
          <w:szCs w:val="32"/>
        </w:rPr>
        <w:t>内容包括投资的必要性及背景、投资金额及方式、资金来源及对单位财务状况的影响、合作方资信状况等，并分析投资风险、投资收益及回收期等经济指标；</w:t>
      </w:r>
    </w:p>
    <w:p w:rsidR="009C02EC" w:rsidRPr="003A7EC4"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（五）单位同意国有资产对外投资的领导班子会议决议；</w:t>
      </w:r>
    </w:p>
    <w:p w:rsidR="009C02EC" w:rsidRPr="003A7EC4"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（六）拟创办经济实体的章程和工商行政管理部门下发</w:t>
      </w:r>
      <w:r w:rsidRPr="003A7EC4">
        <w:rPr>
          <w:rFonts w:ascii="仿宋_GB2312" w:eastAsia="仿宋_GB2312" w:hint="eastAsia"/>
          <w:sz w:val="32"/>
          <w:szCs w:val="32"/>
        </w:rPr>
        <w:lastRenderedPageBreak/>
        <w:t>的企业名称预先核准通知书；</w:t>
      </w:r>
    </w:p>
    <w:p w:rsidR="009C02EC" w:rsidRPr="003A7EC4"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（七）单位与拟合作方签订的合作意向书、协议草案或合同草案</w:t>
      </w:r>
      <w:r w:rsidRPr="003A7EC4">
        <w:rPr>
          <w:rFonts w:ascii="仿宋_GB2312" w:eastAsia="仿宋_GB2312"/>
          <w:sz w:val="32"/>
          <w:szCs w:val="32"/>
        </w:rPr>
        <w:t>,</w:t>
      </w:r>
      <w:r w:rsidRPr="003A7EC4">
        <w:rPr>
          <w:rFonts w:ascii="仿宋_GB2312" w:eastAsia="仿宋_GB2312" w:hint="eastAsia"/>
          <w:sz w:val="32"/>
          <w:szCs w:val="32"/>
        </w:rPr>
        <w:t>明确约定相关方的权利、义务、利益分享和风险分担的责任等，并须注明该协议经本单位上级主管部门审批同意后方正式生效的保留条款；</w:t>
      </w:r>
    </w:p>
    <w:p w:rsidR="009C02EC" w:rsidRPr="003A7EC4"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（八）单位法人证书复印件；</w:t>
      </w:r>
    </w:p>
    <w:p w:rsidR="009C02EC" w:rsidRPr="003A7EC4"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（九）单位上年度财务报表；</w:t>
      </w:r>
    </w:p>
    <w:p w:rsidR="009C02EC" w:rsidRPr="003A7EC4" w:rsidRDefault="009C02EC" w:rsidP="004C632A">
      <w:pPr>
        <w:adjustRightInd w:val="0"/>
        <w:snapToGrid w:val="0"/>
        <w:spacing w:line="360" w:lineRule="auto"/>
        <w:ind w:firstLineChars="213" w:firstLine="682"/>
        <w:rPr>
          <w:rFonts w:ascii="仿宋_GB2312" w:eastAsia="仿宋_GB2312"/>
          <w:sz w:val="32"/>
          <w:szCs w:val="32"/>
        </w:rPr>
      </w:pPr>
      <w:r w:rsidRPr="003A7EC4">
        <w:rPr>
          <w:rFonts w:ascii="仿宋_GB2312" w:eastAsia="仿宋_GB2312" w:hint="eastAsia"/>
          <w:sz w:val="32"/>
          <w:szCs w:val="32"/>
        </w:rPr>
        <w:t>（十）中介机构出具的拟合作方上年度财务审计报告；</w:t>
      </w:r>
    </w:p>
    <w:p w:rsidR="009C02EC" w:rsidRPr="003A7EC4"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（十一）其他材料。</w:t>
      </w:r>
    </w:p>
    <w:p w:rsidR="009C02EC" w:rsidRPr="009C02EC" w:rsidRDefault="009C02EC" w:rsidP="004C632A">
      <w:pPr>
        <w:adjustRightInd w:val="0"/>
        <w:snapToGrid w:val="0"/>
        <w:spacing w:line="360" w:lineRule="auto"/>
        <w:ind w:firstLine="640"/>
        <w:rPr>
          <w:rFonts w:ascii="黑体" w:eastAsia="黑体" w:hAnsi="黑体"/>
          <w:b/>
          <w:sz w:val="32"/>
          <w:szCs w:val="32"/>
        </w:rPr>
      </w:pPr>
      <w:r w:rsidRPr="009C02EC">
        <w:rPr>
          <w:rFonts w:ascii="黑体" w:eastAsia="黑体" w:hAnsi="黑体" w:hint="eastAsia"/>
          <w:b/>
          <w:sz w:val="32"/>
          <w:szCs w:val="32"/>
        </w:rPr>
        <w:t>二、转让股权</w:t>
      </w:r>
    </w:p>
    <w:p w:rsidR="009C02EC" w:rsidRPr="003A7EC4"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申请转让</w:t>
      </w:r>
      <w:r w:rsidR="006C460F">
        <w:rPr>
          <w:rFonts w:ascii="仿宋_GB2312" w:eastAsia="仿宋_GB2312" w:hint="eastAsia"/>
          <w:sz w:val="32"/>
          <w:szCs w:val="32"/>
        </w:rPr>
        <w:t>投资</w:t>
      </w:r>
      <w:r w:rsidRPr="003A7EC4">
        <w:rPr>
          <w:rFonts w:ascii="仿宋_GB2312" w:eastAsia="仿宋_GB2312" w:hint="eastAsia"/>
          <w:sz w:val="32"/>
          <w:szCs w:val="32"/>
        </w:rPr>
        <w:t>企业全部或部分股权，应提交以下材料（一式二份），并对材料的真实性、准确性负责：</w:t>
      </w:r>
    </w:p>
    <w:p w:rsidR="009C02EC" w:rsidRPr="003A7EC4"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（一）关于转让</w:t>
      </w:r>
      <w:r w:rsidR="006C460F">
        <w:rPr>
          <w:rFonts w:ascii="仿宋_GB2312" w:eastAsia="仿宋_GB2312" w:hint="eastAsia"/>
          <w:sz w:val="32"/>
          <w:szCs w:val="32"/>
        </w:rPr>
        <w:t>投资</w:t>
      </w:r>
      <w:r w:rsidRPr="003A7EC4">
        <w:rPr>
          <w:rFonts w:ascii="仿宋_GB2312" w:eastAsia="仿宋_GB2312" w:hint="eastAsia"/>
          <w:sz w:val="32"/>
          <w:szCs w:val="32"/>
        </w:rPr>
        <w:t>企业股权事项的书面申请。应就申报材料的完整性、决策过程的合</w:t>
      </w:r>
      <w:proofErr w:type="gramStart"/>
      <w:r w:rsidRPr="003A7EC4">
        <w:rPr>
          <w:rFonts w:ascii="仿宋_GB2312" w:eastAsia="仿宋_GB2312" w:hint="eastAsia"/>
          <w:sz w:val="32"/>
          <w:szCs w:val="32"/>
        </w:rPr>
        <w:t>规</w:t>
      </w:r>
      <w:proofErr w:type="gramEnd"/>
      <w:r w:rsidRPr="003A7EC4">
        <w:rPr>
          <w:rFonts w:ascii="仿宋_GB2312" w:eastAsia="仿宋_GB2312" w:hint="eastAsia"/>
          <w:sz w:val="32"/>
          <w:szCs w:val="32"/>
        </w:rPr>
        <w:t>性、拟转让</w:t>
      </w:r>
      <w:r w:rsidR="006C460F">
        <w:rPr>
          <w:rFonts w:ascii="仿宋_GB2312" w:eastAsia="仿宋_GB2312" w:hint="eastAsia"/>
          <w:sz w:val="32"/>
          <w:szCs w:val="32"/>
        </w:rPr>
        <w:t>产权</w:t>
      </w:r>
      <w:r w:rsidRPr="003A7EC4">
        <w:rPr>
          <w:rFonts w:ascii="仿宋_GB2312" w:eastAsia="仿宋_GB2312" w:hint="eastAsia"/>
          <w:sz w:val="32"/>
          <w:szCs w:val="32"/>
        </w:rPr>
        <w:t>事项的必要性、可行性等方面提出意见；</w:t>
      </w:r>
    </w:p>
    <w:p w:rsidR="009C02EC" w:rsidRPr="003A7EC4"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（二）中央</w:t>
      </w:r>
      <w:r w:rsidRPr="00CA28CA">
        <w:rPr>
          <w:rFonts w:ascii="仿宋_GB2312" w:eastAsia="仿宋_GB2312" w:hint="eastAsia"/>
          <w:sz w:val="32"/>
          <w:szCs w:val="32"/>
        </w:rPr>
        <w:t>级事业单位国有资产处置申请表；</w:t>
      </w:r>
    </w:p>
    <w:p w:rsidR="009C02EC" w:rsidRPr="003A7EC4"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（三）股权转让方案</w:t>
      </w:r>
      <w:r w:rsidR="006F4B18">
        <w:rPr>
          <w:rFonts w:ascii="仿宋_GB2312" w:eastAsia="仿宋_GB2312" w:hint="eastAsia"/>
          <w:sz w:val="32"/>
          <w:szCs w:val="32"/>
        </w:rPr>
        <w:t>，</w:t>
      </w:r>
      <w:r w:rsidRPr="003A7EC4">
        <w:rPr>
          <w:rFonts w:ascii="仿宋_GB2312" w:eastAsia="仿宋_GB2312" w:hint="eastAsia"/>
          <w:sz w:val="32"/>
          <w:szCs w:val="32"/>
        </w:rPr>
        <w:t>内容包括股权转让的可行性、必要性分析、股权变动</w:t>
      </w:r>
      <w:r>
        <w:rPr>
          <w:rFonts w:ascii="仿宋_GB2312" w:eastAsia="仿宋_GB2312" w:hint="eastAsia"/>
          <w:sz w:val="32"/>
          <w:szCs w:val="32"/>
        </w:rPr>
        <w:t>情况</w:t>
      </w:r>
      <w:r w:rsidRPr="003A7EC4">
        <w:rPr>
          <w:rFonts w:ascii="仿宋_GB2312" w:eastAsia="仿宋_GB2312" w:hint="eastAsia"/>
          <w:sz w:val="32"/>
          <w:szCs w:val="32"/>
        </w:rPr>
        <w:t>、债权债务处理、中介机构（</w:t>
      </w:r>
      <w:r>
        <w:rPr>
          <w:rFonts w:ascii="仿宋_GB2312" w:eastAsia="仿宋_GB2312" w:hint="eastAsia"/>
          <w:sz w:val="32"/>
          <w:szCs w:val="32"/>
        </w:rPr>
        <w:t>律师事务所</w:t>
      </w:r>
      <w:r w:rsidRPr="003A7EC4">
        <w:rPr>
          <w:rFonts w:ascii="仿宋_GB2312" w:eastAsia="仿宋_GB2312" w:hint="eastAsia"/>
          <w:sz w:val="32"/>
          <w:szCs w:val="32"/>
        </w:rPr>
        <w:t>、会计师事务所、资产评估机构）的选择、职工安置等；</w:t>
      </w:r>
    </w:p>
    <w:p w:rsidR="009C02EC" w:rsidRPr="003A7EC4"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（四）受让方条件</w:t>
      </w:r>
      <w:r>
        <w:rPr>
          <w:rFonts w:ascii="仿宋_GB2312" w:eastAsia="仿宋_GB2312"/>
          <w:sz w:val="32"/>
          <w:szCs w:val="32"/>
        </w:rPr>
        <w:t>;</w:t>
      </w:r>
    </w:p>
    <w:p w:rsidR="009C02EC"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（五）单位同意股权转让的领导班子会议决议；</w:t>
      </w:r>
    </w:p>
    <w:p w:rsidR="009C02EC" w:rsidRPr="003A7EC4"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lastRenderedPageBreak/>
        <w:t>（六）标的公司的股东会决议；</w:t>
      </w:r>
    </w:p>
    <w:p w:rsidR="009C02EC"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（七）股权转让</w:t>
      </w:r>
      <w:r w:rsidR="00D74963">
        <w:rPr>
          <w:rFonts w:ascii="仿宋_GB2312" w:eastAsia="仿宋_GB2312" w:hint="eastAsia"/>
          <w:sz w:val="32"/>
          <w:szCs w:val="32"/>
        </w:rPr>
        <w:t>的</w:t>
      </w:r>
      <w:r w:rsidRPr="003A7EC4">
        <w:rPr>
          <w:rFonts w:ascii="仿宋_GB2312" w:eastAsia="仿宋_GB2312" w:hint="eastAsia"/>
          <w:sz w:val="32"/>
          <w:szCs w:val="32"/>
        </w:rPr>
        <w:t>法律意见书；</w:t>
      </w:r>
    </w:p>
    <w:p w:rsidR="009C02EC" w:rsidRPr="003A7EC4"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（八）标的公司</w:t>
      </w:r>
      <w:r>
        <w:rPr>
          <w:rFonts w:ascii="仿宋_GB2312" w:eastAsia="仿宋_GB2312" w:hint="eastAsia"/>
          <w:sz w:val="32"/>
          <w:szCs w:val="32"/>
        </w:rPr>
        <w:t>的</w:t>
      </w:r>
      <w:r w:rsidRPr="003A7EC4">
        <w:rPr>
          <w:rFonts w:ascii="仿宋_GB2312" w:eastAsia="仿宋_GB2312" w:hint="eastAsia"/>
          <w:sz w:val="32"/>
          <w:szCs w:val="32"/>
        </w:rPr>
        <w:t>章程；</w:t>
      </w:r>
    </w:p>
    <w:p w:rsidR="009C02EC" w:rsidRPr="003A7EC4"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（九）标的公司</w:t>
      </w:r>
      <w:r>
        <w:rPr>
          <w:rFonts w:ascii="仿宋_GB2312" w:eastAsia="仿宋_GB2312" w:hint="eastAsia"/>
          <w:sz w:val="32"/>
          <w:szCs w:val="32"/>
        </w:rPr>
        <w:t>的</w:t>
      </w:r>
      <w:r w:rsidRPr="003A7EC4">
        <w:rPr>
          <w:rFonts w:ascii="仿宋_GB2312" w:eastAsia="仿宋_GB2312" w:hint="eastAsia"/>
          <w:sz w:val="32"/>
          <w:szCs w:val="32"/>
        </w:rPr>
        <w:t>营业执照；</w:t>
      </w:r>
    </w:p>
    <w:p w:rsidR="009C02EC" w:rsidRPr="003A7EC4"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（十）标的公司最近一年的财务审计报告；</w:t>
      </w:r>
    </w:p>
    <w:p w:rsidR="009C02EC" w:rsidRDefault="009C02EC" w:rsidP="004C632A">
      <w:pPr>
        <w:adjustRightInd w:val="0"/>
        <w:snapToGrid w:val="0"/>
        <w:spacing w:line="360" w:lineRule="auto"/>
        <w:ind w:firstLine="630"/>
        <w:rPr>
          <w:rFonts w:ascii="仿宋_GB2312" w:eastAsia="仿宋_GB2312"/>
          <w:sz w:val="32"/>
          <w:szCs w:val="32"/>
        </w:rPr>
      </w:pPr>
      <w:r w:rsidRPr="00DD4BC4">
        <w:rPr>
          <w:rFonts w:ascii="仿宋_GB2312" w:eastAsia="仿宋_GB2312" w:hint="eastAsia"/>
          <w:sz w:val="32"/>
          <w:szCs w:val="32"/>
        </w:rPr>
        <w:t>（十一）</w:t>
      </w:r>
      <w:r w:rsidRPr="003A7EC4">
        <w:rPr>
          <w:rFonts w:ascii="仿宋_GB2312" w:eastAsia="仿宋_GB2312" w:hint="eastAsia"/>
          <w:sz w:val="32"/>
          <w:szCs w:val="32"/>
        </w:rPr>
        <w:t>标的公司</w:t>
      </w:r>
      <w:r>
        <w:rPr>
          <w:rFonts w:ascii="仿宋_GB2312" w:eastAsia="仿宋_GB2312" w:hint="eastAsia"/>
          <w:sz w:val="32"/>
          <w:szCs w:val="32"/>
        </w:rPr>
        <w:t>的</w:t>
      </w:r>
      <w:r w:rsidRPr="003A7EC4">
        <w:rPr>
          <w:rFonts w:ascii="仿宋_GB2312" w:eastAsia="仿宋_GB2312" w:hint="eastAsia"/>
          <w:sz w:val="32"/>
          <w:szCs w:val="32"/>
        </w:rPr>
        <w:t>企业国有产权登记表</w:t>
      </w:r>
      <w:r w:rsidR="00D74963">
        <w:rPr>
          <w:rFonts w:ascii="仿宋_GB2312" w:eastAsia="仿宋_GB2312" w:hint="eastAsia"/>
          <w:sz w:val="32"/>
          <w:szCs w:val="32"/>
        </w:rPr>
        <w:t>；</w:t>
      </w:r>
    </w:p>
    <w:p w:rsidR="009C02EC" w:rsidRPr="00DD4BC4" w:rsidRDefault="009C02EC" w:rsidP="004C632A">
      <w:pPr>
        <w:adjustRightInd w:val="0"/>
        <w:snapToGrid w:val="0"/>
        <w:spacing w:line="360" w:lineRule="auto"/>
        <w:ind w:firstLine="630"/>
        <w:rPr>
          <w:rFonts w:ascii="仿宋_GB2312" w:eastAsia="仿宋_GB2312"/>
          <w:sz w:val="32"/>
          <w:szCs w:val="32"/>
        </w:rPr>
      </w:pPr>
      <w:r>
        <w:rPr>
          <w:rFonts w:ascii="仿宋_GB2312" w:eastAsia="仿宋_GB2312" w:hint="eastAsia"/>
          <w:sz w:val="32"/>
          <w:szCs w:val="32"/>
        </w:rPr>
        <w:t>（十二）</w:t>
      </w:r>
      <w:r w:rsidRPr="00DD4BC4">
        <w:rPr>
          <w:rFonts w:ascii="仿宋_GB2312" w:eastAsia="仿宋_GB2312" w:hint="eastAsia"/>
          <w:sz w:val="32"/>
          <w:szCs w:val="32"/>
        </w:rPr>
        <w:t>事业编制职工安置方案；</w:t>
      </w:r>
    </w:p>
    <w:p w:rsidR="009C02EC" w:rsidRPr="003A7EC4" w:rsidRDefault="009C02EC" w:rsidP="004C632A">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（十三）</w:t>
      </w:r>
      <w:r w:rsidRPr="003A7EC4">
        <w:rPr>
          <w:rFonts w:ascii="仿宋_GB2312" w:eastAsia="仿宋_GB2312" w:hint="eastAsia"/>
          <w:sz w:val="32"/>
          <w:szCs w:val="32"/>
        </w:rPr>
        <w:t>其他材料。</w:t>
      </w:r>
    </w:p>
    <w:p w:rsidR="009C02EC" w:rsidRPr="009C02EC" w:rsidRDefault="009C02EC" w:rsidP="004C632A">
      <w:pPr>
        <w:adjustRightInd w:val="0"/>
        <w:snapToGrid w:val="0"/>
        <w:spacing w:line="360" w:lineRule="auto"/>
        <w:ind w:firstLine="645"/>
        <w:rPr>
          <w:rFonts w:ascii="黑体" w:eastAsia="黑体" w:hAnsi="黑体"/>
          <w:b/>
          <w:sz w:val="32"/>
          <w:szCs w:val="32"/>
        </w:rPr>
      </w:pPr>
      <w:r w:rsidRPr="009C02EC">
        <w:rPr>
          <w:rFonts w:ascii="黑体" w:eastAsia="黑体" w:hAnsi="黑体" w:hint="eastAsia"/>
          <w:b/>
          <w:sz w:val="32"/>
          <w:szCs w:val="32"/>
        </w:rPr>
        <w:t>三、增资或减资</w:t>
      </w:r>
    </w:p>
    <w:p w:rsidR="009C02EC" w:rsidRPr="003A7EC4" w:rsidRDefault="006C460F" w:rsidP="004C632A">
      <w:pPr>
        <w:adjustRightInd w:val="0"/>
        <w:snapToGrid w:val="0"/>
        <w:spacing w:line="360" w:lineRule="auto"/>
        <w:ind w:firstLine="645"/>
        <w:rPr>
          <w:rFonts w:ascii="仿宋_GB2312" w:eastAsia="仿宋_GB2312" w:hAnsi="仿宋" w:cs="仿宋"/>
          <w:sz w:val="32"/>
          <w:szCs w:val="32"/>
        </w:rPr>
      </w:pPr>
      <w:r>
        <w:rPr>
          <w:rFonts w:ascii="仿宋_GB2312" w:eastAsia="仿宋_GB2312" w:hint="eastAsia"/>
          <w:sz w:val="32"/>
          <w:szCs w:val="32"/>
        </w:rPr>
        <w:t>投资</w:t>
      </w:r>
      <w:r w:rsidR="009C02EC" w:rsidRPr="003A7EC4">
        <w:rPr>
          <w:rFonts w:ascii="仿宋_GB2312" w:eastAsia="仿宋_GB2312" w:hint="eastAsia"/>
          <w:sz w:val="32"/>
          <w:szCs w:val="32"/>
        </w:rPr>
        <w:t>企业申请增资（或减资），应提交以下材料（一式二份），并对材料的真实性、准确性负责：</w:t>
      </w:r>
    </w:p>
    <w:p w:rsidR="009C02EC" w:rsidRPr="00DD4BC4" w:rsidRDefault="009C02EC" w:rsidP="004C632A">
      <w:pPr>
        <w:adjustRightInd w:val="0"/>
        <w:snapToGrid w:val="0"/>
        <w:spacing w:line="360" w:lineRule="auto"/>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（一）</w:t>
      </w:r>
      <w:r w:rsidRPr="00DD4BC4">
        <w:rPr>
          <w:rFonts w:ascii="仿宋_GB2312" w:eastAsia="仿宋_GB2312" w:hint="eastAsia"/>
          <w:sz w:val="32"/>
          <w:szCs w:val="32"/>
        </w:rPr>
        <w:t>关于</w:t>
      </w:r>
      <w:r w:rsidR="006C460F">
        <w:rPr>
          <w:rFonts w:ascii="仿宋_GB2312" w:eastAsia="仿宋_GB2312" w:hint="eastAsia"/>
          <w:sz w:val="32"/>
          <w:szCs w:val="32"/>
        </w:rPr>
        <w:t>投资</w:t>
      </w:r>
      <w:r w:rsidRPr="00DD4BC4">
        <w:rPr>
          <w:rFonts w:ascii="仿宋_GB2312" w:eastAsia="仿宋_GB2312" w:hint="eastAsia"/>
          <w:sz w:val="32"/>
          <w:szCs w:val="32"/>
        </w:rPr>
        <w:t>企业增资（或减资）事项的书面申请。应就申报材料的完整性、决策过程的合</w:t>
      </w:r>
      <w:proofErr w:type="gramStart"/>
      <w:r w:rsidRPr="00DD4BC4">
        <w:rPr>
          <w:rFonts w:ascii="仿宋_GB2312" w:eastAsia="仿宋_GB2312" w:hint="eastAsia"/>
          <w:sz w:val="32"/>
          <w:szCs w:val="32"/>
        </w:rPr>
        <w:t>规</w:t>
      </w:r>
      <w:proofErr w:type="gramEnd"/>
      <w:r w:rsidRPr="00DD4BC4">
        <w:rPr>
          <w:rFonts w:ascii="仿宋_GB2312" w:eastAsia="仿宋_GB2312" w:hint="eastAsia"/>
          <w:sz w:val="32"/>
          <w:szCs w:val="32"/>
        </w:rPr>
        <w:t>性、拟增资使用资金来源的合理性、项目实施的可行性等方面提出意见；</w:t>
      </w:r>
    </w:p>
    <w:p w:rsidR="009C02EC" w:rsidRPr="003A7EC4"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（二）拟</w:t>
      </w:r>
      <w:r>
        <w:rPr>
          <w:rFonts w:ascii="仿宋_GB2312" w:eastAsia="仿宋_GB2312" w:hint="eastAsia"/>
          <w:sz w:val="32"/>
          <w:szCs w:val="32"/>
        </w:rPr>
        <w:t>用于增资的</w:t>
      </w:r>
      <w:r w:rsidRPr="003A7EC4">
        <w:rPr>
          <w:rFonts w:ascii="仿宋_GB2312" w:eastAsia="仿宋_GB2312" w:hint="eastAsia"/>
          <w:sz w:val="32"/>
          <w:szCs w:val="32"/>
        </w:rPr>
        <w:t>资产的权属证明复印件（加盖单位公章）。以无形资产对外投资的，应提交</w:t>
      </w:r>
      <w:r w:rsidR="006F4B18">
        <w:rPr>
          <w:rFonts w:ascii="仿宋_GB2312" w:eastAsia="仿宋_GB2312" w:hint="eastAsia"/>
          <w:sz w:val="32"/>
          <w:szCs w:val="32"/>
        </w:rPr>
        <w:t>专利证书、品种审定或品种权证书、商标注册证书、成果鉴定（评价）报告</w:t>
      </w:r>
      <w:r w:rsidRPr="003A7EC4">
        <w:rPr>
          <w:rFonts w:ascii="仿宋_GB2312" w:eastAsia="仿宋_GB2312" w:hint="eastAsia"/>
          <w:sz w:val="32"/>
          <w:szCs w:val="32"/>
        </w:rPr>
        <w:t>或其他权属证明文件；</w:t>
      </w:r>
    </w:p>
    <w:p w:rsidR="009C02EC" w:rsidRPr="003A7EC4"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（三）能够证明拟</w:t>
      </w:r>
      <w:r>
        <w:rPr>
          <w:rFonts w:ascii="仿宋_GB2312" w:eastAsia="仿宋_GB2312" w:hint="eastAsia"/>
          <w:sz w:val="32"/>
          <w:szCs w:val="32"/>
        </w:rPr>
        <w:t>用于增资的</w:t>
      </w:r>
      <w:r w:rsidRPr="003A7EC4">
        <w:rPr>
          <w:rFonts w:ascii="仿宋_GB2312" w:eastAsia="仿宋_GB2312" w:hint="eastAsia"/>
          <w:sz w:val="32"/>
          <w:szCs w:val="32"/>
        </w:rPr>
        <w:t>资产价值的有效凭证，如购货发票、工程决算、记账凭证、固定资产卡片等复印件（加盖单位公章）；</w:t>
      </w:r>
    </w:p>
    <w:p w:rsidR="009C02EC" w:rsidRPr="003A7EC4"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w:t>
      </w:r>
      <w:r>
        <w:rPr>
          <w:rFonts w:ascii="仿宋_GB2312" w:eastAsia="仿宋_GB2312" w:hint="eastAsia"/>
          <w:sz w:val="32"/>
          <w:szCs w:val="32"/>
        </w:rPr>
        <w:t>四</w:t>
      </w:r>
      <w:r w:rsidRPr="003A7EC4">
        <w:rPr>
          <w:rFonts w:ascii="仿宋_GB2312" w:eastAsia="仿宋_GB2312" w:hint="eastAsia"/>
          <w:sz w:val="32"/>
          <w:szCs w:val="32"/>
        </w:rPr>
        <w:t>）可行性分析报告。如增资，分析报告内容包括增</w:t>
      </w:r>
      <w:r w:rsidRPr="003A7EC4">
        <w:rPr>
          <w:rFonts w:ascii="仿宋_GB2312" w:eastAsia="仿宋_GB2312" w:hint="eastAsia"/>
          <w:sz w:val="32"/>
          <w:szCs w:val="32"/>
        </w:rPr>
        <w:lastRenderedPageBreak/>
        <w:t>资的必要性及背景、</w:t>
      </w:r>
      <w:r>
        <w:rPr>
          <w:rFonts w:ascii="仿宋_GB2312" w:eastAsia="仿宋_GB2312" w:hint="eastAsia"/>
          <w:sz w:val="32"/>
          <w:szCs w:val="32"/>
        </w:rPr>
        <w:t>增</w:t>
      </w:r>
      <w:r w:rsidRPr="003A7EC4">
        <w:rPr>
          <w:rFonts w:ascii="仿宋_GB2312" w:eastAsia="仿宋_GB2312" w:hint="eastAsia"/>
          <w:sz w:val="32"/>
          <w:szCs w:val="32"/>
        </w:rPr>
        <w:t>资金额及方式、资金来源及对单位财务状况的影响等，并分析投资风险、投资收益及回收期等经济指标；如减资，分析报告内容包括减资的必要性、可行性、</w:t>
      </w:r>
      <w:proofErr w:type="gramStart"/>
      <w:r>
        <w:rPr>
          <w:rFonts w:ascii="仿宋_GB2312" w:eastAsia="仿宋_GB2312" w:hint="eastAsia"/>
          <w:sz w:val="32"/>
          <w:szCs w:val="32"/>
        </w:rPr>
        <w:t>减资金</w:t>
      </w:r>
      <w:proofErr w:type="gramEnd"/>
      <w:r>
        <w:rPr>
          <w:rFonts w:ascii="仿宋_GB2312" w:eastAsia="仿宋_GB2312" w:hint="eastAsia"/>
          <w:sz w:val="32"/>
          <w:szCs w:val="32"/>
        </w:rPr>
        <w:t>额及方式、</w:t>
      </w:r>
      <w:r w:rsidRPr="003A7EC4">
        <w:rPr>
          <w:rFonts w:ascii="仿宋_GB2312" w:eastAsia="仿宋_GB2312" w:hint="eastAsia"/>
          <w:sz w:val="32"/>
          <w:szCs w:val="32"/>
        </w:rPr>
        <w:t>对企业经营的影响</w:t>
      </w:r>
      <w:r>
        <w:rPr>
          <w:rFonts w:ascii="仿宋_GB2312" w:eastAsia="仿宋_GB2312" w:hint="eastAsia"/>
          <w:sz w:val="32"/>
          <w:szCs w:val="32"/>
        </w:rPr>
        <w:t>；可行性分析报告内容还包括</w:t>
      </w:r>
      <w:r w:rsidRPr="003A7EC4">
        <w:rPr>
          <w:rFonts w:ascii="仿宋_GB2312" w:eastAsia="仿宋_GB2312" w:hint="eastAsia"/>
          <w:sz w:val="32"/>
          <w:szCs w:val="32"/>
        </w:rPr>
        <w:t>中介机构（</w:t>
      </w:r>
      <w:r>
        <w:rPr>
          <w:rFonts w:ascii="仿宋_GB2312" w:eastAsia="仿宋_GB2312" w:hint="eastAsia"/>
          <w:sz w:val="32"/>
          <w:szCs w:val="32"/>
        </w:rPr>
        <w:t>律师事务所</w:t>
      </w:r>
      <w:r w:rsidRPr="003A7EC4">
        <w:rPr>
          <w:rFonts w:ascii="仿宋_GB2312" w:eastAsia="仿宋_GB2312" w:hint="eastAsia"/>
          <w:sz w:val="32"/>
          <w:szCs w:val="32"/>
        </w:rPr>
        <w:t>、会计师事务所、资产评估机构）的选择、职工安置等；</w:t>
      </w:r>
    </w:p>
    <w:p w:rsidR="009C02EC" w:rsidRPr="003A7EC4" w:rsidRDefault="009C02EC" w:rsidP="004C632A">
      <w:pPr>
        <w:pStyle w:val="a6"/>
        <w:adjustRightInd w:val="0"/>
        <w:snapToGrid w:val="0"/>
        <w:spacing w:before="0" w:beforeAutospacing="0" w:after="0" w:afterAutospacing="0" w:line="360" w:lineRule="auto"/>
        <w:ind w:firstLine="560"/>
        <w:jc w:val="both"/>
        <w:rPr>
          <w:rFonts w:ascii="仿宋_GB2312" w:eastAsia="仿宋_GB2312" w:hAnsi="Calibri" w:cs="Times New Roman"/>
          <w:kern w:val="2"/>
          <w:sz w:val="32"/>
          <w:szCs w:val="32"/>
        </w:rPr>
      </w:pPr>
      <w:r w:rsidRPr="003A7EC4">
        <w:rPr>
          <w:rFonts w:ascii="仿宋_GB2312" w:eastAsia="仿宋_GB2312" w:hAnsi="Calibri" w:cs="Times New Roman" w:hint="eastAsia"/>
          <w:kern w:val="2"/>
          <w:sz w:val="32"/>
          <w:szCs w:val="32"/>
        </w:rPr>
        <w:t>（</w:t>
      </w:r>
      <w:r>
        <w:rPr>
          <w:rFonts w:ascii="仿宋_GB2312" w:eastAsia="仿宋_GB2312" w:hAnsi="Calibri" w:cs="Times New Roman" w:hint="eastAsia"/>
          <w:kern w:val="2"/>
          <w:sz w:val="32"/>
          <w:szCs w:val="32"/>
        </w:rPr>
        <w:t>五</w:t>
      </w:r>
      <w:r w:rsidRPr="003A7EC4">
        <w:rPr>
          <w:rFonts w:ascii="仿宋_GB2312" w:eastAsia="仿宋_GB2312" w:hAnsi="Calibri" w:cs="Times New Roman" w:hint="eastAsia"/>
          <w:kern w:val="2"/>
          <w:sz w:val="32"/>
          <w:szCs w:val="32"/>
        </w:rPr>
        <w:t>）单位同意增资</w:t>
      </w:r>
      <w:r>
        <w:rPr>
          <w:rFonts w:ascii="仿宋_GB2312" w:eastAsia="仿宋_GB2312" w:hAnsi="Calibri" w:cs="Times New Roman" w:hint="eastAsia"/>
          <w:kern w:val="2"/>
          <w:sz w:val="32"/>
          <w:szCs w:val="32"/>
        </w:rPr>
        <w:t>（或减资）</w:t>
      </w:r>
      <w:r w:rsidRPr="003A7EC4">
        <w:rPr>
          <w:rFonts w:ascii="仿宋_GB2312" w:eastAsia="仿宋_GB2312" w:hAnsi="Calibri" w:cs="Times New Roman" w:hint="eastAsia"/>
          <w:kern w:val="2"/>
          <w:sz w:val="32"/>
          <w:szCs w:val="32"/>
        </w:rPr>
        <w:t>的领导班子会议决议；</w:t>
      </w:r>
    </w:p>
    <w:p w:rsidR="009C02EC" w:rsidRPr="003A7EC4" w:rsidRDefault="009C02EC" w:rsidP="004C632A">
      <w:pPr>
        <w:pStyle w:val="a6"/>
        <w:adjustRightInd w:val="0"/>
        <w:snapToGrid w:val="0"/>
        <w:spacing w:before="0" w:beforeAutospacing="0" w:after="0" w:afterAutospacing="0" w:line="360" w:lineRule="auto"/>
        <w:ind w:firstLine="560"/>
        <w:jc w:val="both"/>
        <w:rPr>
          <w:rFonts w:ascii="仿宋_GB2312" w:eastAsia="仿宋_GB2312" w:hAnsi="Calibri" w:cs="Times New Roman"/>
          <w:kern w:val="2"/>
          <w:sz w:val="32"/>
          <w:szCs w:val="32"/>
        </w:rPr>
      </w:pPr>
      <w:r w:rsidRPr="003A7EC4">
        <w:rPr>
          <w:rFonts w:ascii="仿宋_GB2312" w:eastAsia="仿宋_GB2312" w:hAnsi="Calibri" w:cs="Times New Roman" w:hint="eastAsia"/>
          <w:kern w:val="2"/>
          <w:sz w:val="32"/>
          <w:szCs w:val="32"/>
        </w:rPr>
        <w:t>（六）标的公司的股东会决议；</w:t>
      </w:r>
    </w:p>
    <w:p w:rsidR="009C02EC" w:rsidRPr="003A7EC4" w:rsidRDefault="009C02EC" w:rsidP="004C632A">
      <w:pPr>
        <w:pStyle w:val="a6"/>
        <w:adjustRightInd w:val="0"/>
        <w:snapToGrid w:val="0"/>
        <w:spacing w:before="0" w:beforeAutospacing="0" w:after="0" w:afterAutospacing="0" w:line="360" w:lineRule="auto"/>
        <w:ind w:firstLine="560"/>
        <w:jc w:val="both"/>
        <w:rPr>
          <w:rFonts w:ascii="仿宋_GB2312" w:eastAsia="仿宋_GB2312" w:hAnsi="Calibri" w:cs="Times New Roman"/>
          <w:kern w:val="2"/>
          <w:sz w:val="32"/>
          <w:szCs w:val="32"/>
        </w:rPr>
      </w:pPr>
      <w:r w:rsidRPr="003A7EC4">
        <w:rPr>
          <w:rFonts w:ascii="仿宋_GB2312" w:eastAsia="仿宋_GB2312" w:hAnsi="Calibri" w:cs="Times New Roman" w:hint="eastAsia"/>
          <w:kern w:val="2"/>
          <w:sz w:val="32"/>
          <w:szCs w:val="32"/>
        </w:rPr>
        <w:t>（七）标的公司</w:t>
      </w:r>
      <w:r>
        <w:rPr>
          <w:rFonts w:ascii="仿宋_GB2312" w:eastAsia="仿宋_GB2312" w:hAnsi="Calibri" w:cs="Times New Roman" w:hint="eastAsia"/>
          <w:kern w:val="2"/>
          <w:sz w:val="32"/>
          <w:szCs w:val="32"/>
        </w:rPr>
        <w:t>的</w:t>
      </w:r>
      <w:r w:rsidRPr="003A7EC4">
        <w:rPr>
          <w:rFonts w:ascii="仿宋_GB2312" w:eastAsia="仿宋_GB2312" w:hAnsi="Calibri" w:cs="Times New Roman" w:hint="eastAsia"/>
          <w:kern w:val="2"/>
          <w:sz w:val="32"/>
          <w:szCs w:val="32"/>
        </w:rPr>
        <w:t>职工</w:t>
      </w:r>
      <w:r w:rsidR="006F4B18">
        <w:rPr>
          <w:rFonts w:ascii="仿宋_GB2312" w:eastAsia="仿宋_GB2312" w:hAnsi="Calibri" w:cs="Times New Roman" w:hint="eastAsia"/>
          <w:kern w:val="2"/>
          <w:sz w:val="32"/>
          <w:szCs w:val="32"/>
        </w:rPr>
        <w:t>（代表）</w:t>
      </w:r>
      <w:r w:rsidRPr="003A7EC4">
        <w:rPr>
          <w:rFonts w:ascii="仿宋_GB2312" w:eastAsia="仿宋_GB2312" w:hAnsi="Calibri" w:cs="Times New Roman" w:hint="eastAsia"/>
          <w:kern w:val="2"/>
          <w:sz w:val="32"/>
          <w:szCs w:val="32"/>
        </w:rPr>
        <w:t>大会决议；</w:t>
      </w:r>
      <w:r w:rsidRPr="003A7EC4">
        <w:rPr>
          <w:rFonts w:ascii="仿宋_GB2312" w:eastAsia="仿宋_GB2312" w:hAnsi="Calibri" w:cs="Times New Roman"/>
          <w:kern w:val="2"/>
          <w:sz w:val="32"/>
          <w:szCs w:val="32"/>
        </w:rPr>
        <w:t>     </w:t>
      </w:r>
    </w:p>
    <w:p w:rsidR="009C02EC" w:rsidRDefault="009C02EC" w:rsidP="004C632A">
      <w:pPr>
        <w:pStyle w:val="a6"/>
        <w:adjustRightInd w:val="0"/>
        <w:snapToGrid w:val="0"/>
        <w:spacing w:before="0" w:beforeAutospacing="0" w:after="0" w:afterAutospacing="0" w:line="360" w:lineRule="auto"/>
        <w:ind w:firstLine="560"/>
        <w:jc w:val="both"/>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w:t>
      </w:r>
      <w:r w:rsidRPr="003A7EC4">
        <w:rPr>
          <w:rFonts w:ascii="仿宋_GB2312" w:eastAsia="仿宋_GB2312" w:hAnsi="Calibri" w:cs="Times New Roman" w:hint="eastAsia"/>
          <w:kern w:val="2"/>
          <w:sz w:val="32"/>
          <w:szCs w:val="32"/>
        </w:rPr>
        <w:t>八</w:t>
      </w:r>
      <w:r>
        <w:rPr>
          <w:rFonts w:ascii="仿宋_GB2312" w:eastAsia="仿宋_GB2312" w:hAnsi="Calibri" w:cs="Times New Roman" w:hint="eastAsia"/>
          <w:kern w:val="2"/>
          <w:sz w:val="32"/>
          <w:szCs w:val="32"/>
        </w:rPr>
        <w:t>）</w:t>
      </w:r>
      <w:r>
        <w:rPr>
          <w:rFonts w:ascii="仿宋_GB2312" w:eastAsia="仿宋_GB2312" w:hint="eastAsia"/>
          <w:sz w:val="32"/>
          <w:szCs w:val="32"/>
        </w:rPr>
        <w:t>增资（或减资）</w:t>
      </w:r>
      <w:r w:rsidR="006F4B18">
        <w:rPr>
          <w:rFonts w:ascii="仿宋_GB2312" w:eastAsia="仿宋_GB2312" w:hint="eastAsia"/>
          <w:sz w:val="32"/>
          <w:szCs w:val="32"/>
        </w:rPr>
        <w:t>的</w:t>
      </w:r>
      <w:r w:rsidRPr="003A7EC4">
        <w:rPr>
          <w:rFonts w:ascii="仿宋_GB2312" w:eastAsia="仿宋_GB2312" w:hint="eastAsia"/>
          <w:sz w:val="32"/>
          <w:szCs w:val="32"/>
        </w:rPr>
        <w:t>法律意见书；</w:t>
      </w:r>
    </w:p>
    <w:p w:rsidR="009C02EC" w:rsidRDefault="009C02EC" w:rsidP="004C632A">
      <w:pPr>
        <w:pStyle w:val="a6"/>
        <w:adjustRightInd w:val="0"/>
        <w:snapToGrid w:val="0"/>
        <w:spacing w:before="0" w:beforeAutospacing="0" w:after="0" w:afterAutospacing="0" w:line="360" w:lineRule="auto"/>
        <w:ind w:firstLine="560"/>
        <w:jc w:val="both"/>
        <w:rPr>
          <w:rFonts w:ascii="仿宋_GB2312" w:eastAsia="仿宋_GB2312" w:hAnsi="Calibri" w:cs="Times New Roman"/>
          <w:kern w:val="2"/>
          <w:sz w:val="32"/>
          <w:szCs w:val="32"/>
        </w:rPr>
      </w:pPr>
      <w:r w:rsidRPr="003A7EC4">
        <w:rPr>
          <w:rFonts w:ascii="仿宋_GB2312" w:eastAsia="仿宋_GB2312" w:hAnsi="Calibri" w:cs="Times New Roman" w:hint="eastAsia"/>
          <w:kern w:val="2"/>
          <w:sz w:val="32"/>
          <w:szCs w:val="32"/>
        </w:rPr>
        <w:t>（九）标的公司</w:t>
      </w:r>
      <w:r>
        <w:rPr>
          <w:rFonts w:ascii="仿宋_GB2312" w:eastAsia="仿宋_GB2312" w:hAnsi="Calibri" w:cs="Times New Roman" w:hint="eastAsia"/>
          <w:kern w:val="2"/>
          <w:sz w:val="32"/>
          <w:szCs w:val="32"/>
        </w:rPr>
        <w:t>的</w:t>
      </w:r>
      <w:r w:rsidRPr="003A7EC4">
        <w:rPr>
          <w:rFonts w:ascii="仿宋_GB2312" w:eastAsia="仿宋_GB2312" w:hAnsi="Calibri" w:cs="Times New Roman" w:hint="eastAsia"/>
          <w:kern w:val="2"/>
          <w:sz w:val="32"/>
          <w:szCs w:val="32"/>
        </w:rPr>
        <w:t>章程；</w:t>
      </w:r>
    </w:p>
    <w:p w:rsidR="009C02EC" w:rsidRPr="003A7EC4" w:rsidRDefault="009C02EC" w:rsidP="004C632A">
      <w:pPr>
        <w:pStyle w:val="a6"/>
        <w:adjustRightInd w:val="0"/>
        <w:snapToGrid w:val="0"/>
        <w:spacing w:before="0" w:beforeAutospacing="0" w:after="0" w:afterAutospacing="0" w:line="360" w:lineRule="auto"/>
        <w:ind w:firstLine="560"/>
        <w:jc w:val="both"/>
        <w:rPr>
          <w:rFonts w:ascii="仿宋_GB2312" w:eastAsia="仿宋_GB2312" w:hAnsi="Calibri" w:cs="Times New Roman"/>
          <w:kern w:val="2"/>
          <w:sz w:val="32"/>
          <w:szCs w:val="32"/>
        </w:rPr>
      </w:pPr>
      <w:r w:rsidRPr="003A7EC4">
        <w:rPr>
          <w:rFonts w:ascii="仿宋_GB2312" w:eastAsia="仿宋_GB2312" w:hAnsi="Calibri" w:cs="Times New Roman" w:hint="eastAsia"/>
          <w:sz w:val="32"/>
          <w:szCs w:val="32"/>
        </w:rPr>
        <w:t>（十）</w:t>
      </w:r>
      <w:r w:rsidRPr="003A7EC4">
        <w:rPr>
          <w:rFonts w:ascii="仿宋_GB2312" w:eastAsia="仿宋_GB2312" w:hAnsi="Calibri" w:cs="Times New Roman" w:hint="eastAsia"/>
          <w:kern w:val="2"/>
          <w:sz w:val="32"/>
          <w:szCs w:val="32"/>
        </w:rPr>
        <w:t>标的公司</w:t>
      </w:r>
      <w:r>
        <w:rPr>
          <w:rFonts w:ascii="仿宋_GB2312" w:eastAsia="仿宋_GB2312" w:hAnsi="Calibri" w:cs="Times New Roman" w:hint="eastAsia"/>
          <w:kern w:val="2"/>
          <w:sz w:val="32"/>
          <w:szCs w:val="32"/>
        </w:rPr>
        <w:t>的</w:t>
      </w:r>
      <w:r w:rsidRPr="003A7EC4">
        <w:rPr>
          <w:rFonts w:ascii="仿宋_GB2312" w:eastAsia="仿宋_GB2312" w:hAnsi="Calibri" w:cs="Times New Roman" w:hint="eastAsia"/>
          <w:kern w:val="2"/>
          <w:sz w:val="32"/>
          <w:szCs w:val="32"/>
        </w:rPr>
        <w:t>营业执照；</w:t>
      </w:r>
    </w:p>
    <w:p w:rsidR="009C02EC" w:rsidRPr="003A7EC4" w:rsidRDefault="009C02EC" w:rsidP="004C632A">
      <w:pPr>
        <w:pStyle w:val="a6"/>
        <w:adjustRightInd w:val="0"/>
        <w:snapToGrid w:val="0"/>
        <w:spacing w:before="0" w:beforeAutospacing="0" w:after="0" w:afterAutospacing="0" w:line="360" w:lineRule="auto"/>
        <w:ind w:firstLine="560"/>
        <w:jc w:val="both"/>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（十一）</w:t>
      </w:r>
      <w:r w:rsidRPr="003A7EC4">
        <w:rPr>
          <w:rFonts w:ascii="仿宋_GB2312" w:eastAsia="仿宋_GB2312" w:hAnsi="Calibri" w:cs="Times New Roman" w:hint="eastAsia"/>
          <w:kern w:val="2"/>
          <w:sz w:val="32"/>
          <w:szCs w:val="32"/>
        </w:rPr>
        <w:t>标的公司</w:t>
      </w:r>
      <w:r w:rsidRPr="003A7EC4">
        <w:rPr>
          <w:rFonts w:ascii="仿宋_GB2312" w:eastAsia="仿宋_GB2312" w:hint="eastAsia"/>
          <w:sz w:val="32"/>
          <w:szCs w:val="32"/>
        </w:rPr>
        <w:t>最近一年的财务</w:t>
      </w:r>
      <w:r w:rsidRPr="003A7EC4">
        <w:rPr>
          <w:rFonts w:ascii="仿宋_GB2312" w:eastAsia="仿宋_GB2312" w:hAnsi="Calibri" w:cs="Times New Roman" w:hint="eastAsia"/>
          <w:kern w:val="2"/>
          <w:sz w:val="32"/>
          <w:szCs w:val="32"/>
        </w:rPr>
        <w:t xml:space="preserve">审计报告；　</w:t>
      </w:r>
    </w:p>
    <w:p w:rsidR="009C02EC" w:rsidRDefault="009C02EC" w:rsidP="004C632A">
      <w:pPr>
        <w:pStyle w:val="a6"/>
        <w:adjustRightInd w:val="0"/>
        <w:snapToGrid w:val="0"/>
        <w:spacing w:before="0" w:beforeAutospacing="0" w:after="0" w:afterAutospacing="0" w:line="360" w:lineRule="auto"/>
        <w:ind w:firstLine="560"/>
        <w:jc w:val="both"/>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（十二）</w:t>
      </w:r>
      <w:r w:rsidRPr="003A7EC4">
        <w:rPr>
          <w:rFonts w:ascii="仿宋_GB2312" w:eastAsia="仿宋_GB2312" w:hAnsi="Calibri" w:cs="Times New Roman" w:hint="eastAsia"/>
          <w:kern w:val="2"/>
          <w:sz w:val="32"/>
          <w:szCs w:val="32"/>
        </w:rPr>
        <w:t>标的公司</w:t>
      </w:r>
      <w:r>
        <w:rPr>
          <w:rFonts w:ascii="仿宋_GB2312" w:eastAsia="仿宋_GB2312" w:hAnsi="Calibri" w:cs="Times New Roman" w:hint="eastAsia"/>
          <w:kern w:val="2"/>
          <w:sz w:val="32"/>
          <w:szCs w:val="32"/>
        </w:rPr>
        <w:t>的</w:t>
      </w:r>
      <w:r w:rsidRPr="003A7EC4">
        <w:rPr>
          <w:rFonts w:ascii="仿宋_GB2312" w:eastAsia="仿宋_GB2312" w:hAnsi="Calibri" w:cs="Times New Roman" w:hint="eastAsia"/>
          <w:kern w:val="2"/>
          <w:sz w:val="32"/>
          <w:szCs w:val="32"/>
        </w:rPr>
        <w:t xml:space="preserve">企业国有产权登记表；　</w:t>
      </w:r>
    </w:p>
    <w:p w:rsidR="009C02EC" w:rsidRPr="003A7EC4" w:rsidRDefault="009C02EC" w:rsidP="004C632A">
      <w:pPr>
        <w:pStyle w:val="a6"/>
        <w:adjustRightInd w:val="0"/>
        <w:snapToGrid w:val="0"/>
        <w:spacing w:before="0" w:beforeAutospacing="0" w:after="0" w:afterAutospacing="0" w:line="360" w:lineRule="auto"/>
        <w:ind w:firstLine="560"/>
        <w:jc w:val="both"/>
        <w:rPr>
          <w:rFonts w:ascii="仿宋_GB2312" w:eastAsia="仿宋_GB2312" w:hAnsi="Calibri" w:cs="Times New Roman"/>
          <w:kern w:val="2"/>
          <w:sz w:val="32"/>
          <w:szCs w:val="32"/>
        </w:rPr>
      </w:pPr>
      <w:r>
        <w:rPr>
          <w:rFonts w:ascii="仿宋_GB2312" w:eastAsia="仿宋_GB2312" w:hAnsi="Calibri" w:cs="Times New Roman" w:hint="eastAsia"/>
          <w:sz w:val="32"/>
          <w:szCs w:val="32"/>
        </w:rPr>
        <w:t>（十三）</w:t>
      </w:r>
      <w:r w:rsidRPr="003A7EC4">
        <w:rPr>
          <w:rFonts w:ascii="仿宋_GB2312" w:eastAsia="仿宋_GB2312" w:hAnsi="Calibri" w:cs="Times New Roman" w:hint="eastAsia"/>
          <w:sz w:val="32"/>
          <w:szCs w:val="32"/>
        </w:rPr>
        <w:t>其他材料。</w:t>
      </w:r>
    </w:p>
    <w:p w:rsidR="009C02EC" w:rsidRPr="009C02EC" w:rsidRDefault="009C02EC" w:rsidP="004C632A">
      <w:pPr>
        <w:adjustRightInd w:val="0"/>
        <w:snapToGrid w:val="0"/>
        <w:spacing w:line="360" w:lineRule="auto"/>
        <w:ind w:firstLine="645"/>
        <w:rPr>
          <w:rFonts w:ascii="黑体" w:eastAsia="黑体" w:hAnsi="黑体"/>
          <w:b/>
          <w:sz w:val="32"/>
          <w:szCs w:val="32"/>
        </w:rPr>
      </w:pPr>
      <w:r w:rsidRPr="009C02EC">
        <w:rPr>
          <w:rFonts w:ascii="黑体" w:eastAsia="黑体" w:hAnsi="黑体" w:hint="eastAsia"/>
          <w:b/>
          <w:sz w:val="32"/>
          <w:szCs w:val="32"/>
        </w:rPr>
        <w:t>四、企业改制</w:t>
      </w:r>
    </w:p>
    <w:p w:rsidR="009C02EC" w:rsidRPr="003A7EC4" w:rsidRDefault="006F4B18" w:rsidP="004C632A">
      <w:pPr>
        <w:adjustRightInd w:val="0"/>
        <w:snapToGrid w:val="0"/>
        <w:spacing w:line="360" w:lineRule="auto"/>
        <w:ind w:firstLine="645"/>
        <w:rPr>
          <w:rFonts w:ascii="仿宋_GB2312" w:eastAsia="仿宋_GB2312" w:hAnsi="仿宋" w:cs="仿宋"/>
          <w:sz w:val="32"/>
          <w:szCs w:val="32"/>
        </w:rPr>
      </w:pPr>
      <w:r>
        <w:rPr>
          <w:rFonts w:ascii="仿宋_GB2312" w:eastAsia="仿宋_GB2312" w:hint="eastAsia"/>
          <w:sz w:val="32"/>
          <w:szCs w:val="32"/>
        </w:rPr>
        <w:t>投资</w:t>
      </w:r>
      <w:r w:rsidR="009C02EC" w:rsidRPr="003A7EC4">
        <w:rPr>
          <w:rFonts w:ascii="仿宋_GB2312" w:eastAsia="仿宋_GB2312" w:hint="eastAsia"/>
          <w:sz w:val="32"/>
          <w:szCs w:val="32"/>
        </w:rPr>
        <w:t>企业申请改制，应提交以下材料（一式二份），并对材料的真实性、准确性负责：</w:t>
      </w:r>
    </w:p>
    <w:p w:rsidR="009C02EC" w:rsidRPr="003A7EC4"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（一）关于</w:t>
      </w:r>
      <w:r w:rsidR="006F4B18">
        <w:rPr>
          <w:rFonts w:ascii="仿宋_GB2312" w:eastAsia="仿宋_GB2312" w:hint="eastAsia"/>
          <w:sz w:val="32"/>
          <w:szCs w:val="32"/>
        </w:rPr>
        <w:t>投资</w:t>
      </w:r>
      <w:r w:rsidRPr="003A7EC4">
        <w:rPr>
          <w:rFonts w:ascii="仿宋_GB2312" w:eastAsia="仿宋_GB2312" w:hint="eastAsia"/>
          <w:sz w:val="32"/>
          <w:szCs w:val="32"/>
        </w:rPr>
        <w:t>企</w:t>
      </w:r>
      <w:r>
        <w:rPr>
          <w:rFonts w:ascii="仿宋_GB2312" w:eastAsia="仿宋_GB2312" w:hint="eastAsia"/>
          <w:sz w:val="32"/>
          <w:szCs w:val="32"/>
        </w:rPr>
        <w:t>业改制事项的书面申请。应就申报材料的完整性、决策过程的合</w:t>
      </w:r>
      <w:proofErr w:type="gramStart"/>
      <w:r>
        <w:rPr>
          <w:rFonts w:ascii="仿宋_GB2312" w:eastAsia="仿宋_GB2312" w:hint="eastAsia"/>
          <w:sz w:val="32"/>
          <w:szCs w:val="32"/>
        </w:rPr>
        <w:t>规</w:t>
      </w:r>
      <w:proofErr w:type="gramEnd"/>
      <w:r>
        <w:rPr>
          <w:rFonts w:ascii="仿宋_GB2312" w:eastAsia="仿宋_GB2312" w:hint="eastAsia"/>
          <w:sz w:val="32"/>
          <w:szCs w:val="32"/>
        </w:rPr>
        <w:t>性、改制</w:t>
      </w:r>
      <w:r w:rsidRPr="003A7EC4">
        <w:rPr>
          <w:rFonts w:ascii="仿宋_GB2312" w:eastAsia="仿宋_GB2312" w:hint="eastAsia"/>
          <w:sz w:val="32"/>
          <w:szCs w:val="32"/>
        </w:rPr>
        <w:t>的可行性等方面提出意见；</w:t>
      </w:r>
    </w:p>
    <w:p w:rsidR="009C02EC" w:rsidRPr="003A7EC4" w:rsidRDefault="009C02EC" w:rsidP="004C632A">
      <w:pPr>
        <w:adjustRightInd w:val="0"/>
        <w:snapToGrid w:val="0"/>
        <w:spacing w:line="360" w:lineRule="auto"/>
        <w:ind w:firstLine="640"/>
        <w:rPr>
          <w:rFonts w:ascii="仿宋_GB2312" w:eastAsia="仿宋_GB2312"/>
          <w:sz w:val="32"/>
          <w:szCs w:val="32"/>
        </w:rPr>
      </w:pPr>
      <w:r w:rsidRPr="003A7EC4">
        <w:rPr>
          <w:rFonts w:ascii="仿宋_GB2312" w:eastAsia="仿宋_GB2312" w:hint="eastAsia"/>
          <w:sz w:val="32"/>
          <w:szCs w:val="32"/>
        </w:rPr>
        <w:t>（二）</w:t>
      </w:r>
      <w:r w:rsidRPr="00726EE2">
        <w:rPr>
          <w:rFonts w:ascii="仿宋_GB2312" w:eastAsia="仿宋_GB2312" w:hint="eastAsia"/>
          <w:sz w:val="32"/>
          <w:szCs w:val="32"/>
        </w:rPr>
        <w:t>改制方案</w:t>
      </w:r>
      <w:r w:rsidR="006F4B18">
        <w:rPr>
          <w:rFonts w:ascii="仿宋_GB2312" w:eastAsia="仿宋_GB2312" w:hint="eastAsia"/>
          <w:sz w:val="32"/>
          <w:szCs w:val="32"/>
        </w:rPr>
        <w:t>，内容</w:t>
      </w:r>
      <w:r w:rsidRPr="00726EE2">
        <w:rPr>
          <w:rFonts w:ascii="仿宋_GB2312" w:eastAsia="仿宋_GB2312" w:hint="eastAsia"/>
          <w:sz w:val="32"/>
          <w:szCs w:val="32"/>
        </w:rPr>
        <w:t>包括可行性、必要性分析、改制</w:t>
      </w:r>
      <w:r w:rsidRPr="00726EE2">
        <w:rPr>
          <w:rFonts w:ascii="仿宋_GB2312" w:eastAsia="仿宋_GB2312" w:hint="eastAsia"/>
          <w:sz w:val="32"/>
          <w:szCs w:val="32"/>
        </w:rPr>
        <w:lastRenderedPageBreak/>
        <w:t>后的企业组织形式、企业资产、债权债务处理、股权变动、改制的操作程序、</w:t>
      </w:r>
      <w:r w:rsidRPr="003A7EC4">
        <w:rPr>
          <w:rFonts w:ascii="仿宋_GB2312" w:eastAsia="仿宋_GB2312" w:hint="eastAsia"/>
          <w:sz w:val="32"/>
          <w:szCs w:val="32"/>
        </w:rPr>
        <w:t>中介机构（</w:t>
      </w:r>
      <w:r>
        <w:rPr>
          <w:rFonts w:ascii="仿宋_GB2312" w:eastAsia="仿宋_GB2312" w:hint="eastAsia"/>
          <w:sz w:val="32"/>
          <w:szCs w:val="32"/>
        </w:rPr>
        <w:t>律师事务所</w:t>
      </w:r>
      <w:r w:rsidRPr="003A7EC4">
        <w:rPr>
          <w:rFonts w:ascii="仿宋_GB2312" w:eastAsia="仿宋_GB2312" w:hint="eastAsia"/>
          <w:sz w:val="32"/>
          <w:szCs w:val="32"/>
        </w:rPr>
        <w:t>、会计师事务所、资产评估机构）的选择、职工安置等；</w:t>
      </w:r>
    </w:p>
    <w:p w:rsidR="009C02EC" w:rsidRPr="003A7EC4" w:rsidRDefault="009C02EC" w:rsidP="004C632A">
      <w:pPr>
        <w:widowControl/>
        <w:adjustRightInd w:val="0"/>
        <w:snapToGrid w:val="0"/>
        <w:spacing w:line="360" w:lineRule="auto"/>
        <w:rPr>
          <w:rFonts w:ascii="仿宋_GB2312" w:eastAsia="仿宋_GB2312"/>
          <w:sz w:val="32"/>
          <w:szCs w:val="32"/>
        </w:rPr>
      </w:pPr>
      <w:r w:rsidRPr="003A7EC4">
        <w:rPr>
          <w:rFonts w:ascii="仿宋_GB2312" w:eastAsia="仿宋_GB2312"/>
          <w:sz w:val="32"/>
          <w:szCs w:val="32"/>
        </w:rPr>
        <w:t>   </w:t>
      </w:r>
      <w:r>
        <w:rPr>
          <w:rFonts w:ascii="仿宋_GB2312" w:eastAsia="仿宋_GB2312"/>
          <w:sz w:val="32"/>
          <w:szCs w:val="32"/>
        </w:rPr>
        <w:t xml:space="preserve">   </w:t>
      </w:r>
      <w:r w:rsidRPr="003A7EC4">
        <w:rPr>
          <w:rFonts w:ascii="仿宋_GB2312" w:eastAsia="仿宋_GB2312" w:hint="eastAsia"/>
          <w:sz w:val="32"/>
          <w:szCs w:val="32"/>
        </w:rPr>
        <w:t>（三）单位同意</w:t>
      </w:r>
      <w:r w:rsidR="006F4B18">
        <w:rPr>
          <w:rFonts w:ascii="仿宋_GB2312" w:eastAsia="仿宋_GB2312" w:hint="eastAsia"/>
          <w:sz w:val="32"/>
          <w:szCs w:val="32"/>
        </w:rPr>
        <w:t>企业</w:t>
      </w:r>
      <w:r w:rsidRPr="003A7EC4">
        <w:rPr>
          <w:rFonts w:ascii="仿宋_GB2312" w:eastAsia="仿宋_GB2312" w:hint="eastAsia"/>
          <w:sz w:val="32"/>
          <w:szCs w:val="32"/>
        </w:rPr>
        <w:t>改制的领导班子会议决议；</w:t>
      </w:r>
    </w:p>
    <w:p w:rsidR="009C02EC" w:rsidRPr="003A7EC4" w:rsidRDefault="009C02EC" w:rsidP="004C632A">
      <w:pPr>
        <w:widowControl/>
        <w:adjustRightInd w:val="0"/>
        <w:snapToGrid w:val="0"/>
        <w:spacing w:line="360" w:lineRule="auto"/>
        <w:rPr>
          <w:rFonts w:ascii="仿宋_GB2312" w:eastAsia="仿宋_GB2312"/>
          <w:sz w:val="32"/>
          <w:szCs w:val="32"/>
        </w:rPr>
      </w:pPr>
      <w:r w:rsidRPr="003A7EC4">
        <w:rPr>
          <w:rFonts w:ascii="仿宋_GB2312" w:eastAsia="仿宋_GB2312"/>
          <w:sz w:val="32"/>
          <w:szCs w:val="32"/>
        </w:rPr>
        <w:t>   </w:t>
      </w:r>
      <w:r>
        <w:rPr>
          <w:rFonts w:ascii="仿宋_GB2312" w:eastAsia="仿宋_GB2312"/>
          <w:sz w:val="32"/>
          <w:szCs w:val="32"/>
        </w:rPr>
        <w:t xml:space="preserve">   </w:t>
      </w:r>
      <w:r w:rsidRPr="003A7EC4">
        <w:rPr>
          <w:rFonts w:ascii="仿宋_GB2312" w:eastAsia="仿宋_GB2312" w:hint="eastAsia"/>
          <w:sz w:val="32"/>
          <w:szCs w:val="32"/>
        </w:rPr>
        <w:t>（四）标的公司</w:t>
      </w:r>
      <w:r>
        <w:rPr>
          <w:rFonts w:ascii="仿宋_GB2312" w:eastAsia="仿宋_GB2312" w:hint="eastAsia"/>
          <w:sz w:val="32"/>
          <w:szCs w:val="32"/>
        </w:rPr>
        <w:t>的</w:t>
      </w:r>
      <w:r w:rsidRPr="003A7EC4">
        <w:rPr>
          <w:rFonts w:ascii="仿宋_GB2312" w:eastAsia="仿宋_GB2312" w:hint="eastAsia"/>
          <w:sz w:val="32"/>
          <w:szCs w:val="32"/>
        </w:rPr>
        <w:t>股东会决议；</w:t>
      </w:r>
    </w:p>
    <w:p w:rsidR="009C02EC" w:rsidRDefault="009C02EC" w:rsidP="004C632A">
      <w:pPr>
        <w:widowControl/>
        <w:adjustRightInd w:val="0"/>
        <w:snapToGrid w:val="0"/>
        <w:spacing w:line="360" w:lineRule="auto"/>
        <w:rPr>
          <w:rFonts w:ascii="仿宋_GB2312" w:eastAsia="仿宋_GB2312"/>
          <w:sz w:val="32"/>
          <w:szCs w:val="32"/>
        </w:rPr>
      </w:pPr>
      <w:r w:rsidRPr="003A7EC4">
        <w:rPr>
          <w:rFonts w:ascii="仿宋_GB2312" w:eastAsia="仿宋_GB2312"/>
          <w:sz w:val="32"/>
          <w:szCs w:val="32"/>
        </w:rPr>
        <w:t>   </w:t>
      </w:r>
      <w:r>
        <w:rPr>
          <w:rFonts w:ascii="仿宋_GB2312" w:eastAsia="仿宋_GB2312"/>
          <w:sz w:val="32"/>
          <w:szCs w:val="32"/>
        </w:rPr>
        <w:t xml:space="preserve">  </w:t>
      </w:r>
      <w:r w:rsidRPr="003A7EC4">
        <w:rPr>
          <w:rFonts w:ascii="仿宋_GB2312" w:eastAsia="仿宋_GB2312"/>
          <w:sz w:val="32"/>
          <w:szCs w:val="32"/>
        </w:rPr>
        <w:t> </w:t>
      </w:r>
      <w:r w:rsidRPr="003A7EC4">
        <w:rPr>
          <w:rFonts w:ascii="仿宋_GB2312" w:eastAsia="仿宋_GB2312" w:hint="eastAsia"/>
          <w:sz w:val="32"/>
          <w:szCs w:val="32"/>
        </w:rPr>
        <w:t>（五）标的公司</w:t>
      </w:r>
      <w:r>
        <w:rPr>
          <w:rFonts w:ascii="仿宋_GB2312" w:eastAsia="仿宋_GB2312" w:hint="eastAsia"/>
          <w:sz w:val="32"/>
          <w:szCs w:val="32"/>
        </w:rPr>
        <w:t>的职工</w:t>
      </w:r>
      <w:r w:rsidR="006F4B18">
        <w:rPr>
          <w:rFonts w:ascii="仿宋_GB2312" w:eastAsia="仿宋_GB2312" w:hint="eastAsia"/>
          <w:sz w:val="32"/>
          <w:szCs w:val="32"/>
        </w:rPr>
        <w:t>（代表）</w:t>
      </w:r>
      <w:r w:rsidRPr="003A7EC4">
        <w:rPr>
          <w:rFonts w:ascii="仿宋_GB2312" w:eastAsia="仿宋_GB2312" w:hint="eastAsia"/>
          <w:sz w:val="32"/>
          <w:szCs w:val="32"/>
        </w:rPr>
        <w:t>大会决议；</w:t>
      </w:r>
    </w:p>
    <w:p w:rsidR="009C02EC" w:rsidRDefault="009C02EC" w:rsidP="004C632A">
      <w:pPr>
        <w:pStyle w:val="a6"/>
        <w:adjustRightInd w:val="0"/>
        <w:snapToGrid w:val="0"/>
        <w:spacing w:before="0" w:beforeAutospacing="0" w:after="0" w:afterAutospacing="0" w:line="360" w:lineRule="auto"/>
        <w:ind w:firstLine="560"/>
        <w:jc w:val="both"/>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（六）</w:t>
      </w:r>
      <w:r>
        <w:rPr>
          <w:rFonts w:ascii="仿宋_GB2312" w:eastAsia="仿宋_GB2312" w:hint="eastAsia"/>
          <w:sz w:val="32"/>
          <w:szCs w:val="32"/>
        </w:rPr>
        <w:t>企业改制</w:t>
      </w:r>
      <w:r w:rsidR="006F4B18">
        <w:rPr>
          <w:rFonts w:ascii="仿宋_GB2312" w:eastAsia="仿宋_GB2312" w:hint="eastAsia"/>
          <w:sz w:val="32"/>
          <w:szCs w:val="32"/>
        </w:rPr>
        <w:t>的</w:t>
      </w:r>
      <w:r w:rsidRPr="003A7EC4">
        <w:rPr>
          <w:rFonts w:ascii="仿宋_GB2312" w:eastAsia="仿宋_GB2312" w:hint="eastAsia"/>
          <w:sz w:val="32"/>
          <w:szCs w:val="32"/>
        </w:rPr>
        <w:t>法律意见书；</w:t>
      </w:r>
    </w:p>
    <w:p w:rsidR="009C02EC" w:rsidRDefault="009C02EC" w:rsidP="004C632A">
      <w:pPr>
        <w:pStyle w:val="a6"/>
        <w:adjustRightInd w:val="0"/>
        <w:snapToGrid w:val="0"/>
        <w:spacing w:before="0" w:beforeAutospacing="0" w:after="0" w:afterAutospacing="0" w:line="360" w:lineRule="auto"/>
        <w:ind w:firstLine="560"/>
        <w:jc w:val="both"/>
        <w:rPr>
          <w:rFonts w:ascii="仿宋_GB2312" w:eastAsia="仿宋_GB2312" w:hAnsi="Calibri" w:cs="Times New Roman"/>
          <w:kern w:val="2"/>
          <w:sz w:val="32"/>
          <w:szCs w:val="32"/>
        </w:rPr>
      </w:pPr>
      <w:r w:rsidRPr="003A7EC4">
        <w:rPr>
          <w:rFonts w:ascii="仿宋_GB2312" w:eastAsia="仿宋_GB2312" w:hAnsi="Calibri" w:cs="Times New Roman" w:hint="eastAsia"/>
          <w:kern w:val="2"/>
          <w:sz w:val="32"/>
          <w:szCs w:val="32"/>
        </w:rPr>
        <w:t>（</w:t>
      </w:r>
      <w:r>
        <w:rPr>
          <w:rFonts w:ascii="仿宋_GB2312" w:eastAsia="仿宋_GB2312" w:hAnsi="Calibri" w:cs="Times New Roman" w:hint="eastAsia"/>
          <w:kern w:val="2"/>
          <w:sz w:val="32"/>
          <w:szCs w:val="32"/>
        </w:rPr>
        <w:t>七</w:t>
      </w:r>
      <w:r w:rsidRPr="003A7EC4">
        <w:rPr>
          <w:rFonts w:ascii="仿宋_GB2312" w:eastAsia="仿宋_GB2312" w:hAnsi="Calibri" w:cs="Times New Roman" w:hint="eastAsia"/>
          <w:kern w:val="2"/>
          <w:sz w:val="32"/>
          <w:szCs w:val="32"/>
        </w:rPr>
        <w:t>）</w:t>
      </w:r>
      <w:r>
        <w:rPr>
          <w:rFonts w:ascii="仿宋_GB2312" w:eastAsia="仿宋_GB2312" w:hAnsi="Calibri" w:cs="Times New Roman" w:hint="eastAsia"/>
          <w:kern w:val="2"/>
          <w:sz w:val="32"/>
          <w:szCs w:val="32"/>
        </w:rPr>
        <w:t>改制后</w:t>
      </w:r>
      <w:r w:rsidR="006F4B18">
        <w:rPr>
          <w:rFonts w:ascii="仿宋_GB2312" w:eastAsia="仿宋_GB2312" w:hAnsi="Calibri" w:cs="Times New Roman" w:hint="eastAsia"/>
          <w:kern w:val="2"/>
          <w:sz w:val="32"/>
          <w:szCs w:val="32"/>
        </w:rPr>
        <w:t>的</w:t>
      </w:r>
      <w:r w:rsidRPr="003A7EC4">
        <w:rPr>
          <w:rFonts w:ascii="仿宋_GB2312" w:eastAsia="仿宋_GB2312" w:hAnsi="Calibri" w:cs="Times New Roman" w:hint="eastAsia"/>
          <w:kern w:val="2"/>
          <w:sz w:val="32"/>
          <w:szCs w:val="32"/>
        </w:rPr>
        <w:t>公司章程；</w:t>
      </w:r>
    </w:p>
    <w:p w:rsidR="009C02EC" w:rsidRPr="003A7EC4" w:rsidRDefault="009C02EC" w:rsidP="004C632A">
      <w:pPr>
        <w:pStyle w:val="a6"/>
        <w:adjustRightInd w:val="0"/>
        <w:snapToGrid w:val="0"/>
        <w:spacing w:before="0" w:beforeAutospacing="0" w:after="0" w:afterAutospacing="0" w:line="360" w:lineRule="auto"/>
        <w:ind w:firstLine="560"/>
        <w:jc w:val="both"/>
        <w:rPr>
          <w:rFonts w:ascii="仿宋_GB2312" w:eastAsia="仿宋_GB2312" w:hAnsi="Calibri" w:cs="Times New Roman"/>
          <w:kern w:val="2"/>
          <w:sz w:val="32"/>
          <w:szCs w:val="32"/>
        </w:rPr>
      </w:pPr>
      <w:r w:rsidRPr="003A7EC4">
        <w:rPr>
          <w:rFonts w:ascii="仿宋_GB2312" w:eastAsia="仿宋_GB2312" w:hAnsi="Calibri" w:cs="Times New Roman" w:hint="eastAsia"/>
          <w:sz w:val="32"/>
          <w:szCs w:val="32"/>
        </w:rPr>
        <w:t>（</w:t>
      </w:r>
      <w:r>
        <w:rPr>
          <w:rFonts w:ascii="仿宋_GB2312" w:eastAsia="仿宋_GB2312" w:hAnsi="Calibri" w:cs="Times New Roman" w:hint="eastAsia"/>
          <w:sz w:val="32"/>
          <w:szCs w:val="32"/>
        </w:rPr>
        <w:t>八</w:t>
      </w:r>
      <w:r w:rsidRPr="003A7EC4">
        <w:rPr>
          <w:rFonts w:ascii="仿宋_GB2312" w:eastAsia="仿宋_GB2312" w:hAnsi="Calibri" w:cs="Times New Roman" w:hint="eastAsia"/>
          <w:sz w:val="32"/>
          <w:szCs w:val="32"/>
        </w:rPr>
        <w:t>）</w:t>
      </w:r>
      <w:r w:rsidRPr="003A7EC4">
        <w:rPr>
          <w:rFonts w:ascii="仿宋_GB2312" w:eastAsia="仿宋_GB2312" w:hAnsi="Calibri" w:cs="Times New Roman" w:hint="eastAsia"/>
          <w:kern w:val="2"/>
          <w:sz w:val="32"/>
          <w:szCs w:val="32"/>
        </w:rPr>
        <w:t>标的公司</w:t>
      </w:r>
      <w:r>
        <w:rPr>
          <w:rFonts w:ascii="仿宋_GB2312" w:eastAsia="仿宋_GB2312" w:hAnsi="Calibri" w:cs="Times New Roman" w:hint="eastAsia"/>
          <w:kern w:val="2"/>
          <w:sz w:val="32"/>
          <w:szCs w:val="32"/>
        </w:rPr>
        <w:t>的</w:t>
      </w:r>
      <w:r w:rsidRPr="003A7EC4">
        <w:rPr>
          <w:rFonts w:ascii="仿宋_GB2312" w:eastAsia="仿宋_GB2312" w:hAnsi="Calibri" w:cs="Times New Roman" w:hint="eastAsia"/>
          <w:kern w:val="2"/>
          <w:sz w:val="32"/>
          <w:szCs w:val="32"/>
        </w:rPr>
        <w:t>营业执照；</w:t>
      </w:r>
    </w:p>
    <w:p w:rsidR="009C02EC" w:rsidRPr="003A7EC4" w:rsidRDefault="009C02EC" w:rsidP="004C632A">
      <w:pPr>
        <w:pStyle w:val="a6"/>
        <w:adjustRightInd w:val="0"/>
        <w:snapToGrid w:val="0"/>
        <w:spacing w:before="0" w:beforeAutospacing="0" w:after="0" w:afterAutospacing="0" w:line="360" w:lineRule="auto"/>
        <w:ind w:firstLine="560"/>
        <w:jc w:val="both"/>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（九）</w:t>
      </w:r>
      <w:r w:rsidRPr="003A7EC4">
        <w:rPr>
          <w:rFonts w:ascii="仿宋_GB2312" w:eastAsia="仿宋_GB2312" w:hAnsi="Calibri" w:cs="Times New Roman" w:hint="eastAsia"/>
          <w:kern w:val="2"/>
          <w:sz w:val="32"/>
          <w:szCs w:val="32"/>
        </w:rPr>
        <w:t>标的公司</w:t>
      </w:r>
      <w:r w:rsidRPr="003A7EC4">
        <w:rPr>
          <w:rFonts w:ascii="仿宋_GB2312" w:eastAsia="仿宋_GB2312" w:hint="eastAsia"/>
          <w:sz w:val="32"/>
          <w:szCs w:val="32"/>
        </w:rPr>
        <w:t>最近一年的财务</w:t>
      </w:r>
      <w:r w:rsidRPr="003A7EC4">
        <w:rPr>
          <w:rFonts w:ascii="仿宋_GB2312" w:eastAsia="仿宋_GB2312" w:hAnsi="Calibri" w:cs="Times New Roman" w:hint="eastAsia"/>
          <w:kern w:val="2"/>
          <w:sz w:val="32"/>
          <w:szCs w:val="32"/>
        </w:rPr>
        <w:t xml:space="preserve">审计报告；　</w:t>
      </w:r>
    </w:p>
    <w:p w:rsidR="009C02EC" w:rsidRDefault="009C02EC" w:rsidP="004C632A">
      <w:pPr>
        <w:pStyle w:val="a6"/>
        <w:adjustRightInd w:val="0"/>
        <w:snapToGrid w:val="0"/>
        <w:spacing w:before="0" w:beforeAutospacing="0" w:after="0" w:afterAutospacing="0" w:line="360" w:lineRule="auto"/>
        <w:ind w:firstLine="560"/>
        <w:jc w:val="both"/>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（十）</w:t>
      </w:r>
      <w:r w:rsidRPr="003A7EC4">
        <w:rPr>
          <w:rFonts w:ascii="仿宋_GB2312" w:eastAsia="仿宋_GB2312" w:hAnsi="Calibri" w:cs="Times New Roman" w:hint="eastAsia"/>
          <w:kern w:val="2"/>
          <w:sz w:val="32"/>
          <w:szCs w:val="32"/>
        </w:rPr>
        <w:t>标的公司</w:t>
      </w:r>
      <w:r>
        <w:rPr>
          <w:rFonts w:ascii="仿宋_GB2312" w:eastAsia="仿宋_GB2312" w:hAnsi="Calibri" w:cs="Times New Roman" w:hint="eastAsia"/>
          <w:kern w:val="2"/>
          <w:sz w:val="32"/>
          <w:szCs w:val="32"/>
        </w:rPr>
        <w:t>的</w:t>
      </w:r>
      <w:r w:rsidRPr="003A7EC4">
        <w:rPr>
          <w:rFonts w:ascii="仿宋_GB2312" w:eastAsia="仿宋_GB2312" w:hAnsi="Calibri" w:cs="Times New Roman" w:hint="eastAsia"/>
          <w:kern w:val="2"/>
          <w:sz w:val="32"/>
          <w:szCs w:val="32"/>
        </w:rPr>
        <w:t xml:space="preserve">企业国有产权登记表；　</w:t>
      </w:r>
    </w:p>
    <w:p w:rsidR="009C02EC" w:rsidRPr="003A7EC4" w:rsidRDefault="009C02EC" w:rsidP="004C632A">
      <w:pPr>
        <w:pStyle w:val="a6"/>
        <w:adjustRightInd w:val="0"/>
        <w:snapToGrid w:val="0"/>
        <w:spacing w:before="0" w:beforeAutospacing="0" w:after="0" w:afterAutospacing="0" w:line="360" w:lineRule="auto"/>
        <w:ind w:firstLine="560"/>
        <w:jc w:val="both"/>
        <w:rPr>
          <w:rFonts w:ascii="仿宋_GB2312" w:eastAsia="仿宋_GB2312" w:hAnsi="Calibri" w:cs="Times New Roman"/>
          <w:kern w:val="2"/>
          <w:sz w:val="32"/>
          <w:szCs w:val="32"/>
        </w:rPr>
      </w:pPr>
      <w:r>
        <w:rPr>
          <w:rFonts w:ascii="仿宋_GB2312" w:eastAsia="仿宋_GB2312" w:hAnsi="Calibri" w:cs="Times New Roman" w:hint="eastAsia"/>
          <w:sz w:val="32"/>
          <w:szCs w:val="32"/>
        </w:rPr>
        <w:t>（十一）</w:t>
      </w:r>
      <w:r w:rsidRPr="003A7EC4">
        <w:rPr>
          <w:rFonts w:ascii="仿宋_GB2312" w:eastAsia="仿宋_GB2312" w:hAnsi="Calibri" w:cs="Times New Roman" w:hint="eastAsia"/>
          <w:sz w:val="32"/>
          <w:szCs w:val="32"/>
        </w:rPr>
        <w:t>其他材料。</w:t>
      </w:r>
    </w:p>
    <w:p w:rsidR="009C02EC" w:rsidRPr="009C02EC" w:rsidRDefault="009C02EC" w:rsidP="004C632A">
      <w:pPr>
        <w:adjustRightInd w:val="0"/>
        <w:snapToGrid w:val="0"/>
        <w:spacing w:line="360" w:lineRule="auto"/>
        <w:ind w:firstLine="645"/>
        <w:rPr>
          <w:rFonts w:ascii="黑体" w:eastAsia="黑体" w:hAnsi="黑体"/>
          <w:b/>
          <w:sz w:val="32"/>
          <w:szCs w:val="32"/>
        </w:rPr>
      </w:pPr>
      <w:r w:rsidRPr="009C02EC">
        <w:rPr>
          <w:rFonts w:ascii="黑体" w:eastAsia="黑体" w:hAnsi="黑体" w:hint="eastAsia"/>
          <w:b/>
          <w:sz w:val="32"/>
          <w:szCs w:val="32"/>
        </w:rPr>
        <w:t>五、注销企业</w:t>
      </w:r>
    </w:p>
    <w:p w:rsidR="009C02EC" w:rsidRPr="003A7EC4" w:rsidRDefault="009C02EC" w:rsidP="004C632A">
      <w:pPr>
        <w:adjustRightInd w:val="0"/>
        <w:snapToGrid w:val="0"/>
        <w:spacing w:line="360" w:lineRule="auto"/>
        <w:ind w:firstLine="645"/>
        <w:rPr>
          <w:rFonts w:ascii="仿宋_GB2312" w:eastAsia="仿宋_GB2312" w:hAnsi="仿宋" w:cs="仿宋"/>
          <w:sz w:val="32"/>
          <w:szCs w:val="32"/>
        </w:rPr>
      </w:pPr>
      <w:r w:rsidRPr="003A7EC4">
        <w:rPr>
          <w:rFonts w:ascii="仿宋_GB2312" w:eastAsia="仿宋_GB2312" w:hint="eastAsia"/>
          <w:sz w:val="32"/>
          <w:szCs w:val="32"/>
        </w:rPr>
        <w:t>申请注销</w:t>
      </w:r>
      <w:r w:rsidR="008E739F">
        <w:rPr>
          <w:rFonts w:ascii="仿宋_GB2312" w:eastAsia="仿宋_GB2312" w:hint="eastAsia"/>
          <w:sz w:val="32"/>
          <w:szCs w:val="32"/>
        </w:rPr>
        <w:t>投资</w:t>
      </w:r>
      <w:r w:rsidRPr="003A7EC4">
        <w:rPr>
          <w:rFonts w:ascii="仿宋_GB2312" w:eastAsia="仿宋_GB2312" w:hint="eastAsia"/>
          <w:sz w:val="32"/>
          <w:szCs w:val="32"/>
        </w:rPr>
        <w:t>企业的，应提交以下材料（一式二份），并对材料的真实性、准确性负责：</w:t>
      </w:r>
    </w:p>
    <w:p w:rsidR="009C02EC" w:rsidRPr="003A7EC4" w:rsidRDefault="009C02EC" w:rsidP="004C632A">
      <w:pPr>
        <w:adjustRightInd w:val="0"/>
        <w:snapToGrid w:val="0"/>
        <w:spacing w:line="360" w:lineRule="auto"/>
        <w:ind w:firstLineChars="200" w:firstLine="640"/>
        <w:rPr>
          <w:rFonts w:ascii="仿宋_GB2312" w:eastAsia="仿宋_GB2312"/>
          <w:sz w:val="32"/>
          <w:szCs w:val="32"/>
        </w:rPr>
      </w:pPr>
      <w:r w:rsidRPr="003A7EC4">
        <w:rPr>
          <w:rFonts w:ascii="仿宋_GB2312" w:eastAsia="仿宋_GB2312" w:hint="eastAsia"/>
          <w:sz w:val="32"/>
          <w:szCs w:val="32"/>
        </w:rPr>
        <w:t>（一）关于</w:t>
      </w:r>
      <w:r>
        <w:rPr>
          <w:rFonts w:ascii="仿宋_GB2312" w:eastAsia="仿宋_GB2312" w:hint="eastAsia"/>
          <w:sz w:val="32"/>
          <w:szCs w:val="32"/>
        </w:rPr>
        <w:t>注销</w:t>
      </w:r>
      <w:r w:rsidR="008E739F">
        <w:rPr>
          <w:rFonts w:ascii="仿宋_GB2312" w:eastAsia="仿宋_GB2312" w:hint="eastAsia"/>
          <w:sz w:val="32"/>
          <w:szCs w:val="32"/>
        </w:rPr>
        <w:t>投资</w:t>
      </w:r>
      <w:r w:rsidRPr="003A7EC4">
        <w:rPr>
          <w:rFonts w:ascii="仿宋_GB2312" w:eastAsia="仿宋_GB2312" w:hint="eastAsia"/>
          <w:sz w:val="32"/>
          <w:szCs w:val="32"/>
        </w:rPr>
        <w:t>企业的书面申请。应就申报材料的完整性、决策过程的合</w:t>
      </w:r>
      <w:proofErr w:type="gramStart"/>
      <w:r w:rsidRPr="003A7EC4">
        <w:rPr>
          <w:rFonts w:ascii="仿宋_GB2312" w:eastAsia="仿宋_GB2312" w:hint="eastAsia"/>
          <w:sz w:val="32"/>
          <w:szCs w:val="32"/>
        </w:rPr>
        <w:t>规</w:t>
      </w:r>
      <w:proofErr w:type="gramEnd"/>
      <w:r w:rsidRPr="003A7EC4">
        <w:rPr>
          <w:rFonts w:ascii="仿宋_GB2312" w:eastAsia="仿宋_GB2312" w:hint="eastAsia"/>
          <w:sz w:val="32"/>
          <w:szCs w:val="32"/>
        </w:rPr>
        <w:t>性、</w:t>
      </w:r>
      <w:r>
        <w:rPr>
          <w:rFonts w:ascii="仿宋_GB2312" w:eastAsia="仿宋_GB2312" w:hint="eastAsia"/>
          <w:sz w:val="32"/>
          <w:szCs w:val="32"/>
        </w:rPr>
        <w:t>注销</w:t>
      </w:r>
      <w:r w:rsidRPr="003A7EC4">
        <w:rPr>
          <w:rFonts w:ascii="仿宋_GB2312" w:eastAsia="仿宋_GB2312" w:hint="eastAsia"/>
          <w:sz w:val="32"/>
          <w:szCs w:val="32"/>
        </w:rPr>
        <w:t>的</w:t>
      </w:r>
      <w:r w:rsidR="006F4B18">
        <w:rPr>
          <w:rFonts w:ascii="仿宋_GB2312" w:eastAsia="仿宋_GB2312" w:hint="eastAsia"/>
          <w:sz w:val="32"/>
          <w:szCs w:val="32"/>
        </w:rPr>
        <w:t>原因、</w:t>
      </w:r>
      <w:r w:rsidRPr="003A7EC4">
        <w:rPr>
          <w:rFonts w:ascii="仿宋_GB2312" w:eastAsia="仿宋_GB2312" w:hint="eastAsia"/>
          <w:sz w:val="32"/>
          <w:szCs w:val="32"/>
        </w:rPr>
        <w:t>可行性等方面提出意见；</w:t>
      </w:r>
      <w:r w:rsidR="006F4B18" w:rsidRPr="003A7EC4" w:rsidDel="006F4B18">
        <w:rPr>
          <w:rFonts w:ascii="仿宋_GB2312" w:eastAsia="仿宋_GB2312" w:hint="eastAsia"/>
          <w:sz w:val="32"/>
          <w:szCs w:val="32"/>
        </w:rPr>
        <w:t xml:space="preserve"> </w:t>
      </w:r>
    </w:p>
    <w:p w:rsidR="009C02EC" w:rsidRPr="003A7EC4" w:rsidRDefault="009C02EC" w:rsidP="00CA28CA">
      <w:pPr>
        <w:adjustRightInd w:val="0"/>
        <w:snapToGrid w:val="0"/>
        <w:spacing w:line="360" w:lineRule="auto"/>
        <w:ind w:firstLineChars="200" w:firstLine="640"/>
        <w:rPr>
          <w:rFonts w:ascii="仿宋_GB2312" w:eastAsia="仿宋_GB2312"/>
          <w:sz w:val="32"/>
          <w:szCs w:val="32"/>
        </w:rPr>
      </w:pPr>
      <w:r w:rsidRPr="003A7EC4">
        <w:rPr>
          <w:rFonts w:ascii="仿宋_GB2312" w:eastAsia="仿宋_GB2312"/>
          <w:sz w:val="32"/>
          <w:szCs w:val="32"/>
        </w:rPr>
        <w:t xml:space="preserve"> </w:t>
      </w:r>
      <w:r w:rsidRPr="003A7EC4">
        <w:rPr>
          <w:rFonts w:ascii="仿宋_GB2312" w:eastAsia="仿宋_GB2312" w:hint="eastAsia"/>
          <w:sz w:val="32"/>
          <w:szCs w:val="32"/>
        </w:rPr>
        <w:t>（二）中央级事业单位国有资产处置申请表；</w:t>
      </w:r>
    </w:p>
    <w:p w:rsidR="00FD5C3F" w:rsidRDefault="009C02EC" w:rsidP="00CA28CA">
      <w:pPr>
        <w:adjustRightInd w:val="0"/>
        <w:snapToGrid w:val="0"/>
        <w:spacing w:line="360" w:lineRule="auto"/>
        <w:rPr>
          <w:rFonts w:ascii="仿宋_GB2312" w:eastAsia="仿宋_GB2312"/>
          <w:sz w:val="32"/>
          <w:szCs w:val="32"/>
        </w:rPr>
      </w:pPr>
      <w:r w:rsidRPr="003A7EC4">
        <w:rPr>
          <w:rFonts w:ascii="仿宋_GB2312" w:eastAsia="仿宋_GB2312"/>
          <w:sz w:val="32"/>
          <w:szCs w:val="32"/>
        </w:rPr>
        <w:t xml:space="preserve">    </w:t>
      </w:r>
      <w:r w:rsidRPr="003A7EC4">
        <w:rPr>
          <w:rFonts w:ascii="仿宋_GB2312" w:eastAsia="仿宋_GB2312" w:hint="eastAsia"/>
          <w:sz w:val="32"/>
          <w:szCs w:val="32"/>
        </w:rPr>
        <w:t>（三）资产价值凭证及产权证明；</w:t>
      </w:r>
    </w:p>
    <w:p w:rsidR="009C02EC" w:rsidRPr="003A7EC4" w:rsidRDefault="009C02EC" w:rsidP="004C632A">
      <w:pPr>
        <w:adjustRightInd w:val="0"/>
        <w:snapToGrid w:val="0"/>
        <w:spacing w:line="360" w:lineRule="auto"/>
        <w:ind w:firstLineChars="200" w:firstLine="640"/>
        <w:rPr>
          <w:rFonts w:ascii="仿宋_GB2312" w:eastAsia="仿宋_GB2312"/>
          <w:sz w:val="32"/>
          <w:szCs w:val="32"/>
        </w:rPr>
      </w:pPr>
      <w:r w:rsidRPr="003A7EC4">
        <w:rPr>
          <w:rFonts w:ascii="仿宋_GB2312" w:eastAsia="仿宋_GB2312" w:hint="eastAsia"/>
          <w:sz w:val="32"/>
          <w:szCs w:val="32"/>
        </w:rPr>
        <w:t>（四）单位同意注销企业的领导班子会议决议；</w:t>
      </w:r>
    </w:p>
    <w:p w:rsidR="009C02EC" w:rsidRPr="003A7EC4" w:rsidRDefault="009C02EC" w:rsidP="004C632A">
      <w:pPr>
        <w:adjustRightInd w:val="0"/>
        <w:snapToGrid w:val="0"/>
        <w:spacing w:line="360" w:lineRule="auto"/>
        <w:ind w:firstLineChars="200" w:firstLine="640"/>
        <w:rPr>
          <w:rFonts w:ascii="仿宋_GB2312" w:eastAsia="仿宋_GB2312"/>
          <w:sz w:val="32"/>
          <w:szCs w:val="32"/>
        </w:rPr>
      </w:pPr>
      <w:r w:rsidRPr="003A7EC4">
        <w:rPr>
          <w:rFonts w:ascii="仿宋_GB2312" w:eastAsia="仿宋_GB2312" w:hint="eastAsia"/>
          <w:sz w:val="32"/>
          <w:szCs w:val="32"/>
        </w:rPr>
        <w:t>（五）标的公司</w:t>
      </w:r>
      <w:r>
        <w:rPr>
          <w:rFonts w:ascii="仿宋_GB2312" w:eastAsia="仿宋_GB2312" w:hint="eastAsia"/>
          <w:sz w:val="32"/>
          <w:szCs w:val="32"/>
        </w:rPr>
        <w:t>的</w:t>
      </w:r>
      <w:r w:rsidRPr="003A7EC4">
        <w:rPr>
          <w:rFonts w:ascii="仿宋_GB2312" w:eastAsia="仿宋_GB2312" w:hint="eastAsia"/>
          <w:sz w:val="32"/>
          <w:szCs w:val="32"/>
        </w:rPr>
        <w:t>股东会决议；</w:t>
      </w:r>
    </w:p>
    <w:p w:rsidR="009C02EC" w:rsidRPr="003A7EC4" w:rsidRDefault="009C02EC" w:rsidP="004C632A">
      <w:pPr>
        <w:adjustRightInd w:val="0"/>
        <w:snapToGrid w:val="0"/>
        <w:spacing w:line="360" w:lineRule="auto"/>
        <w:ind w:firstLineChars="200" w:firstLine="640"/>
        <w:rPr>
          <w:rFonts w:ascii="仿宋_GB2312" w:eastAsia="仿宋_GB2312"/>
          <w:sz w:val="32"/>
          <w:szCs w:val="32"/>
        </w:rPr>
      </w:pPr>
      <w:r w:rsidRPr="003A7EC4">
        <w:rPr>
          <w:rFonts w:ascii="仿宋_GB2312" w:eastAsia="仿宋_GB2312" w:hint="eastAsia"/>
          <w:sz w:val="32"/>
          <w:szCs w:val="32"/>
        </w:rPr>
        <w:lastRenderedPageBreak/>
        <w:t>（六）标的公司最近一年的财务审计报告；</w:t>
      </w:r>
    </w:p>
    <w:p w:rsidR="009C02EC" w:rsidRDefault="009C02EC" w:rsidP="004C632A">
      <w:pPr>
        <w:adjustRightInd w:val="0"/>
        <w:snapToGrid w:val="0"/>
        <w:spacing w:line="360" w:lineRule="auto"/>
        <w:ind w:firstLine="630"/>
        <w:rPr>
          <w:rFonts w:ascii="仿宋_GB2312" w:eastAsia="仿宋_GB2312"/>
          <w:sz w:val="32"/>
          <w:szCs w:val="32"/>
        </w:rPr>
      </w:pPr>
      <w:r w:rsidRPr="003A7EC4">
        <w:rPr>
          <w:rFonts w:ascii="仿宋_GB2312" w:eastAsia="仿宋_GB2312" w:hint="eastAsia"/>
          <w:sz w:val="32"/>
          <w:szCs w:val="32"/>
        </w:rPr>
        <w:t>（</w:t>
      </w:r>
      <w:r w:rsidR="00FF4CA1">
        <w:rPr>
          <w:rFonts w:ascii="仿宋_GB2312" w:eastAsia="仿宋_GB2312" w:hint="eastAsia"/>
          <w:sz w:val="32"/>
          <w:szCs w:val="32"/>
        </w:rPr>
        <w:t>七</w:t>
      </w:r>
      <w:r w:rsidRPr="003A7EC4">
        <w:rPr>
          <w:rFonts w:ascii="仿宋_GB2312" w:eastAsia="仿宋_GB2312" w:hint="eastAsia"/>
          <w:sz w:val="32"/>
          <w:szCs w:val="32"/>
        </w:rPr>
        <w:t>）标的公司</w:t>
      </w:r>
      <w:r>
        <w:rPr>
          <w:rFonts w:ascii="仿宋_GB2312" w:eastAsia="仿宋_GB2312" w:hint="eastAsia"/>
          <w:sz w:val="32"/>
          <w:szCs w:val="32"/>
        </w:rPr>
        <w:t>的</w:t>
      </w:r>
      <w:r w:rsidRPr="003A7EC4">
        <w:rPr>
          <w:rFonts w:ascii="仿宋_GB2312" w:eastAsia="仿宋_GB2312" w:hint="eastAsia"/>
          <w:sz w:val="32"/>
          <w:szCs w:val="32"/>
        </w:rPr>
        <w:t>章程；</w:t>
      </w:r>
    </w:p>
    <w:p w:rsidR="009C02EC" w:rsidRPr="003A7EC4" w:rsidRDefault="009C02EC" w:rsidP="004C632A">
      <w:pPr>
        <w:adjustRightInd w:val="0"/>
        <w:snapToGrid w:val="0"/>
        <w:spacing w:line="360" w:lineRule="auto"/>
        <w:ind w:firstLine="630"/>
        <w:rPr>
          <w:rFonts w:ascii="仿宋_GB2312" w:eastAsia="仿宋_GB2312"/>
          <w:sz w:val="32"/>
          <w:szCs w:val="32"/>
        </w:rPr>
      </w:pPr>
      <w:r w:rsidRPr="003A7EC4">
        <w:rPr>
          <w:rFonts w:ascii="仿宋_GB2312" w:eastAsia="仿宋_GB2312" w:hint="eastAsia"/>
          <w:sz w:val="32"/>
          <w:szCs w:val="32"/>
        </w:rPr>
        <w:t>（</w:t>
      </w:r>
      <w:r w:rsidR="00FF4CA1">
        <w:rPr>
          <w:rFonts w:ascii="仿宋_GB2312" w:eastAsia="仿宋_GB2312" w:hint="eastAsia"/>
          <w:sz w:val="32"/>
          <w:szCs w:val="32"/>
        </w:rPr>
        <w:t>八</w:t>
      </w:r>
      <w:r w:rsidRPr="003A7EC4">
        <w:rPr>
          <w:rFonts w:ascii="仿宋_GB2312" w:eastAsia="仿宋_GB2312" w:hint="eastAsia"/>
          <w:sz w:val="32"/>
          <w:szCs w:val="32"/>
        </w:rPr>
        <w:t>）标的</w:t>
      </w:r>
      <w:r>
        <w:rPr>
          <w:rFonts w:ascii="仿宋_GB2312" w:eastAsia="仿宋_GB2312" w:hint="eastAsia"/>
          <w:sz w:val="32"/>
          <w:szCs w:val="32"/>
        </w:rPr>
        <w:t>公司的</w:t>
      </w:r>
      <w:r w:rsidRPr="003A7EC4">
        <w:rPr>
          <w:rFonts w:ascii="仿宋_GB2312" w:eastAsia="仿宋_GB2312" w:hint="eastAsia"/>
          <w:sz w:val="32"/>
          <w:szCs w:val="32"/>
        </w:rPr>
        <w:t>营业执照；</w:t>
      </w:r>
    </w:p>
    <w:p w:rsidR="009C02EC" w:rsidRPr="009D0098" w:rsidRDefault="009C02EC" w:rsidP="004C632A">
      <w:pPr>
        <w:adjustRightInd w:val="0"/>
        <w:snapToGrid w:val="0"/>
        <w:spacing w:line="360" w:lineRule="auto"/>
        <w:rPr>
          <w:rFonts w:ascii="仿宋_GB2312" w:eastAsia="仿宋_GB2312"/>
          <w:sz w:val="32"/>
          <w:szCs w:val="32"/>
        </w:rPr>
      </w:pPr>
      <w:r w:rsidRPr="009D0098">
        <w:rPr>
          <w:rFonts w:ascii="仿宋_GB2312" w:eastAsia="仿宋_GB2312"/>
          <w:sz w:val="32"/>
          <w:szCs w:val="32"/>
        </w:rPr>
        <w:t xml:space="preserve">    </w:t>
      </w:r>
      <w:r w:rsidRPr="009D0098">
        <w:rPr>
          <w:rFonts w:ascii="仿宋_GB2312" w:eastAsia="仿宋_GB2312" w:hint="eastAsia"/>
          <w:sz w:val="32"/>
          <w:szCs w:val="32"/>
        </w:rPr>
        <w:t>（</w:t>
      </w:r>
      <w:r w:rsidR="00FF4CA1">
        <w:rPr>
          <w:rFonts w:ascii="仿宋_GB2312" w:eastAsia="仿宋_GB2312" w:hint="eastAsia"/>
          <w:sz w:val="32"/>
          <w:szCs w:val="32"/>
        </w:rPr>
        <w:t>九</w:t>
      </w:r>
      <w:r w:rsidRPr="009D0098">
        <w:rPr>
          <w:rFonts w:ascii="仿宋_GB2312" w:eastAsia="仿宋_GB2312" w:hint="eastAsia"/>
          <w:sz w:val="32"/>
          <w:szCs w:val="32"/>
        </w:rPr>
        <w:t>）清算报告；</w:t>
      </w:r>
    </w:p>
    <w:p w:rsidR="009C02EC" w:rsidRPr="003A7EC4" w:rsidRDefault="009C02EC" w:rsidP="004C632A">
      <w:pPr>
        <w:adjustRightInd w:val="0"/>
        <w:snapToGrid w:val="0"/>
        <w:spacing w:line="360" w:lineRule="auto"/>
        <w:rPr>
          <w:rFonts w:ascii="仿宋_GB2312" w:eastAsia="仿宋_GB2312"/>
          <w:sz w:val="32"/>
          <w:szCs w:val="32"/>
        </w:rPr>
      </w:pPr>
      <w:r w:rsidRPr="009D0098">
        <w:rPr>
          <w:rFonts w:ascii="仿宋_GB2312" w:eastAsia="仿宋_GB2312"/>
          <w:sz w:val="32"/>
          <w:szCs w:val="32"/>
        </w:rPr>
        <w:t xml:space="preserve"> </w:t>
      </w:r>
      <w:r>
        <w:rPr>
          <w:rFonts w:ascii="仿宋_GB2312" w:eastAsia="仿宋_GB2312"/>
          <w:sz w:val="32"/>
          <w:szCs w:val="32"/>
        </w:rPr>
        <w:t xml:space="preserve">   </w:t>
      </w:r>
      <w:r w:rsidRPr="009D0098">
        <w:rPr>
          <w:rFonts w:ascii="仿宋_GB2312" w:eastAsia="仿宋_GB2312" w:hint="eastAsia"/>
          <w:sz w:val="32"/>
          <w:szCs w:val="32"/>
        </w:rPr>
        <w:t>（十）清算方案（企业基本情况、</w:t>
      </w:r>
      <w:r w:rsidRPr="003A7EC4">
        <w:rPr>
          <w:rFonts w:ascii="仿宋_GB2312" w:eastAsia="仿宋_GB2312" w:hint="eastAsia"/>
          <w:sz w:val="32"/>
          <w:szCs w:val="32"/>
        </w:rPr>
        <w:t>注销理由、企业职工安置计划</w:t>
      </w:r>
      <w:r>
        <w:rPr>
          <w:rFonts w:ascii="仿宋_GB2312" w:eastAsia="仿宋_GB2312" w:hint="eastAsia"/>
          <w:sz w:val="32"/>
          <w:szCs w:val="32"/>
        </w:rPr>
        <w:t>、</w:t>
      </w:r>
      <w:r w:rsidRPr="003A7EC4">
        <w:rPr>
          <w:rFonts w:ascii="仿宋_GB2312" w:eastAsia="仿宋_GB2312" w:hint="eastAsia"/>
          <w:sz w:val="32"/>
          <w:szCs w:val="32"/>
        </w:rPr>
        <w:t>债权债务情况及处理意见、注销流程）；</w:t>
      </w:r>
    </w:p>
    <w:p w:rsidR="009C02EC" w:rsidRPr="003A7EC4" w:rsidRDefault="009C02EC" w:rsidP="004C632A">
      <w:pPr>
        <w:adjustRightInd w:val="0"/>
        <w:snapToGrid w:val="0"/>
        <w:spacing w:line="360" w:lineRule="auto"/>
        <w:ind w:left="720"/>
        <w:rPr>
          <w:rFonts w:ascii="仿宋_GB2312" w:eastAsia="仿宋_GB2312"/>
          <w:sz w:val="32"/>
          <w:szCs w:val="32"/>
        </w:rPr>
      </w:pPr>
      <w:r w:rsidRPr="003A7EC4">
        <w:rPr>
          <w:rFonts w:ascii="仿宋_GB2312" w:eastAsia="仿宋_GB2312" w:hint="eastAsia"/>
          <w:sz w:val="32"/>
          <w:szCs w:val="32"/>
        </w:rPr>
        <w:t>（十</w:t>
      </w:r>
      <w:r w:rsidR="00FF4CA1">
        <w:rPr>
          <w:rFonts w:ascii="仿宋_GB2312" w:eastAsia="仿宋_GB2312" w:hint="eastAsia"/>
          <w:sz w:val="32"/>
          <w:szCs w:val="32"/>
        </w:rPr>
        <w:t>一</w:t>
      </w:r>
      <w:r w:rsidRPr="003A7EC4">
        <w:rPr>
          <w:rFonts w:ascii="仿宋_GB2312" w:eastAsia="仿宋_GB2312" w:hint="eastAsia"/>
          <w:sz w:val="32"/>
          <w:szCs w:val="32"/>
        </w:rPr>
        <w:t>）事业编制职工安置方案；</w:t>
      </w:r>
    </w:p>
    <w:p w:rsidR="009C02EC" w:rsidRPr="003A7EC4" w:rsidRDefault="009C02EC" w:rsidP="004C632A">
      <w:pPr>
        <w:adjustRightInd w:val="0"/>
        <w:snapToGrid w:val="0"/>
        <w:spacing w:line="360" w:lineRule="auto"/>
        <w:ind w:left="720"/>
        <w:rPr>
          <w:rFonts w:ascii="仿宋_GB2312" w:eastAsia="仿宋_GB2312"/>
          <w:sz w:val="32"/>
          <w:szCs w:val="32"/>
        </w:rPr>
      </w:pPr>
      <w:r>
        <w:rPr>
          <w:rFonts w:ascii="仿宋_GB2312" w:eastAsia="仿宋_GB2312" w:hint="eastAsia"/>
          <w:sz w:val="32"/>
          <w:szCs w:val="32"/>
        </w:rPr>
        <w:t>（十</w:t>
      </w:r>
      <w:r w:rsidR="00FF4CA1">
        <w:rPr>
          <w:rFonts w:ascii="仿宋_GB2312" w:eastAsia="仿宋_GB2312" w:hint="eastAsia"/>
          <w:sz w:val="32"/>
          <w:szCs w:val="32"/>
        </w:rPr>
        <w:t>二</w:t>
      </w:r>
      <w:r>
        <w:rPr>
          <w:rFonts w:ascii="仿宋_GB2312" w:eastAsia="仿宋_GB2312" w:hint="eastAsia"/>
          <w:sz w:val="32"/>
          <w:szCs w:val="32"/>
        </w:rPr>
        <w:t>）</w:t>
      </w:r>
      <w:r w:rsidRPr="003A7EC4">
        <w:rPr>
          <w:rFonts w:ascii="仿宋_GB2312" w:eastAsia="仿宋_GB2312" w:hint="eastAsia"/>
          <w:sz w:val="32"/>
          <w:szCs w:val="32"/>
        </w:rPr>
        <w:t>其他材料。</w:t>
      </w:r>
    </w:p>
    <w:p w:rsidR="009C02EC" w:rsidRPr="001118C7" w:rsidRDefault="009C02EC" w:rsidP="004C632A">
      <w:pPr>
        <w:widowControl/>
        <w:adjustRightInd w:val="0"/>
        <w:snapToGrid w:val="0"/>
        <w:spacing w:line="360" w:lineRule="auto"/>
        <w:ind w:firstLine="645"/>
        <w:rPr>
          <w:rFonts w:ascii="仿宋_GB2312" w:eastAsia="仿宋_GB2312" w:hAnsi="宋体" w:cs="宋体"/>
          <w:kern w:val="0"/>
          <w:sz w:val="32"/>
          <w:szCs w:val="32"/>
        </w:rPr>
      </w:pPr>
    </w:p>
    <w:p w:rsidR="00452AE9" w:rsidRPr="0050559B" w:rsidRDefault="00452AE9" w:rsidP="004C632A">
      <w:pPr>
        <w:adjustRightInd w:val="0"/>
        <w:snapToGrid w:val="0"/>
        <w:spacing w:line="360" w:lineRule="auto"/>
      </w:pPr>
    </w:p>
    <w:sectPr w:rsidR="00452AE9" w:rsidRPr="0050559B" w:rsidSect="00A61A8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722" w:rsidRDefault="00556722" w:rsidP="0050559B">
      <w:r>
        <w:separator/>
      </w:r>
    </w:p>
  </w:endnote>
  <w:endnote w:type="continuationSeparator" w:id="0">
    <w:p w:rsidR="00556722" w:rsidRDefault="00556722" w:rsidP="0050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529432"/>
      <w:docPartObj>
        <w:docPartGallery w:val="Page Numbers (Bottom of Page)"/>
        <w:docPartUnique/>
      </w:docPartObj>
    </w:sdtPr>
    <w:sdtEndPr/>
    <w:sdtContent>
      <w:p w:rsidR="00CC2F4A" w:rsidRDefault="00CC2F4A">
        <w:pPr>
          <w:pStyle w:val="a4"/>
          <w:jc w:val="center"/>
        </w:pPr>
        <w:r>
          <w:fldChar w:fldCharType="begin"/>
        </w:r>
        <w:r>
          <w:instrText>PAGE   \* MERGEFORMAT</w:instrText>
        </w:r>
        <w:r>
          <w:fldChar w:fldCharType="separate"/>
        </w:r>
        <w:r w:rsidR="00691936" w:rsidRPr="00691936">
          <w:rPr>
            <w:noProof/>
            <w:lang w:val="zh-CN"/>
          </w:rPr>
          <w:t>8</w:t>
        </w:r>
        <w:r>
          <w:fldChar w:fldCharType="end"/>
        </w:r>
      </w:p>
    </w:sdtContent>
  </w:sdt>
  <w:p w:rsidR="00CC2F4A" w:rsidRDefault="00CC2F4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722" w:rsidRDefault="00556722" w:rsidP="0050559B">
      <w:r>
        <w:separator/>
      </w:r>
    </w:p>
  </w:footnote>
  <w:footnote w:type="continuationSeparator" w:id="0">
    <w:p w:rsidR="00556722" w:rsidRDefault="00556722" w:rsidP="005055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0231"/>
    <w:multiLevelType w:val="hybridMultilevel"/>
    <w:tmpl w:val="AECC52CA"/>
    <w:lvl w:ilvl="0" w:tplc="3FDE9878">
      <w:start w:val="1"/>
      <w:numFmt w:val="japaneseCounting"/>
      <w:lvlText w:val="（%1）"/>
      <w:lvlJc w:val="left"/>
      <w:pPr>
        <w:ind w:left="2230" w:hanging="15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5A23FAC"/>
    <w:multiLevelType w:val="hybridMultilevel"/>
    <w:tmpl w:val="CF9AD996"/>
    <w:lvl w:ilvl="0" w:tplc="020283FC">
      <w:start w:val="1"/>
      <w:numFmt w:val="japaneseCounting"/>
      <w:lvlText w:val="（%1）"/>
      <w:lvlJc w:val="left"/>
      <w:pPr>
        <w:ind w:left="1716" w:hanging="1080"/>
      </w:pPr>
      <w:rPr>
        <w:rFonts w:hint="default"/>
      </w:rPr>
    </w:lvl>
    <w:lvl w:ilvl="1" w:tplc="04090019" w:tentative="1">
      <w:start w:val="1"/>
      <w:numFmt w:val="lowerLetter"/>
      <w:lvlText w:val="%2)"/>
      <w:lvlJc w:val="left"/>
      <w:pPr>
        <w:ind w:left="1476" w:hanging="420"/>
      </w:pPr>
    </w:lvl>
    <w:lvl w:ilvl="2" w:tplc="0409001B" w:tentative="1">
      <w:start w:val="1"/>
      <w:numFmt w:val="lowerRoman"/>
      <w:lvlText w:val="%3."/>
      <w:lvlJc w:val="right"/>
      <w:pPr>
        <w:ind w:left="1896" w:hanging="420"/>
      </w:pPr>
    </w:lvl>
    <w:lvl w:ilvl="3" w:tplc="0409000F" w:tentative="1">
      <w:start w:val="1"/>
      <w:numFmt w:val="decimal"/>
      <w:lvlText w:val="%4."/>
      <w:lvlJc w:val="left"/>
      <w:pPr>
        <w:ind w:left="2316" w:hanging="420"/>
      </w:pPr>
    </w:lvl>
    <w:lvl w:ilvl="4" w:tplc="04090019" w:tentative="1">
      <w:start w:val="1"/>
      <w:numFmt w:val="lowerLetter"/>
      <w:lvlText w:val="%5)"/>
      <w:lvlJc w:val="left"/>
      <w:pPr>
        <w:ind w:left="2736" w:hanging="420"/>
      </w:pPr>
    </w:lvl>
    <w:lvl w:ilvl="5" w:tplc="0409001B" w:tentative="1">
      <w:start w:val="1"/>
      <w:numFmt w:val="lowerRoman"/>
      <w:lvlText w:val="%6."/>
      <w:lvlJc w:val="right"/>
      <w:pPr>
        <w:ind w:left="3156" w:hanging="420"/>
      </w:pPr>
    </w:lvl>
    <w:lvl w:ilvl="6" w:tplc="0409000F" w:tentative="1">
      <w:start w:val="1"/>
      <w:numFmt w:val="decimal"/>
      <w:lvlText w:val="%7."/>
      <w:lvlJc w:val="left"/>
      <w:pPr>
        <w:ind w:left="3576" w:hanging="420"/>
      </w:pPr>
    </w:lvl>
    <w:lvl w:ilvl="7" w:tplc="04090019" w:tentative="1">
      <w:start w:val="1"/>
      <w:numFmt w:val="lowerLetter"/>
      <w:lvlText w:val="%8)"/>
      <w:lvlJc w:val="left"/>
      <w:pPr>
        <w:ind w:left="3996" w:hanging="420"/>
      </w:pPr>
    </w:lvl>
    <w:lvl w:ilvl="8" w:tplc="0409001B" w:tentative="1">
      <w:start w:val="1"/>
      <w:numFmt w:val="lowerRoman"/>
      <w:lvlText w:val="%9."/>
      <w:lvlJc w:val="right"/>
      <w:pPr>
        <w:ind w:left="4416" w:hanging="420"/>
      </w:pPr>
    </w:lvl>
  </w:abstractNum>
  <w:abstractNum w:abstractNumId="2">
    <w:nsid w:val="0C391868"/>
    <w:multiLevelType w:val="hybridMultilevel"/>
    <w:tmpl w:val="06404696"/>
    <w:lvl w:ilvl="0" w:tplc="8BE44156">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224C7DDA"/>
    <w:multiLevelType w:val="hybridMultilevel"/>
    <w:tmpl w:val="48DCA5AE"/>
    <w:lvl w:ilvl="0" w:tplc="077EAA72">
      <w:start w:val="1"/>
      <w:numFmt w:val="japaneseCounting"/>
      <w:lvlText w:val="（%1）"/>
      <w:lvlJc w:val="left"/>
      <w:pPr>
        <w:ind w:left="2145" w:hanging="1515"/>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nsid w:val="265307F9"/>
    <w:multiLevelType w:val="hybridMultilevel"/>
    <w:tmpl w:val="7098DC78"/>
    <w:lvl w:ilvl="0" w:tplc="CFF6A7BC">
      <w:start w:val="1"/>
      <w:numFmt w:val="japaneseCounting"/>
      <w:lvlText w:val="（%1）"/>
      <w:lvlJc w:val="left"/>
      <w:pPr>
        <w:ind w:left="2245" w:hanging="160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73902CAB"/>
    <w:multiLevelType w:val="hybridMultilevel"/>
    <w:tmpl w:val="CF9AD996"/>
    <w:lvl w:ilvl="0" w:tplc="020283FC">
      <w:start w:val="1"/>
      <w:numFmt w:val="japaneseCounting"/>
      <w:lvlText w:val="（%1）"/>
      <w:lvlJc w:val="left"/>
      <w:pPr>
        <w:ind w:left="1716" w:hanging="1080"/>
      </w:pPr>
      <w:rPr>
        <w:rFonts w:hint="default"/>
      </w:rPr>
    </w:lvl>
    <w:lvl w:ilvl="1" w:tplc="04090019" w:tentative="1">
      <w:start w:val="1"/>
      <w:numFmt w:val="lowerLetter"/>
      <w:lvlText w:val="%2)"/>
      <w:lvlJc w:val="left"/>
      <w:pPr>
        <w:ind w:left="1476" w:hanging="420"/>
      </w:pPr>
    </w:lvl>
    <w:lvl w:ilvl="2" w:tplc="0409001B" w:tentative="1">
      <w:start w:val="1"/>
      <w:numFmt w:val="lowerRoman"/>
      <w:lvlText w:val="%3."/>
      <w:lvlJc w:val="right"/>
      <w:pPr>
        <w:ind w:left="1896" w:hanging="420"/>
      </w:pPr>
    </w:lvl>
    <w:lvl w:ilvl="3" w:tplc="0409000F" w:tentative="1">
      <w:start w:val="1"/>
      <w:numFmt w:val="decimal"/>
      <w:lvlText w:val="%4."/>
      <w:lvlJc w:val="left"/>
      <w:pPr>
        <w:ind w:left="2316" w:hanging="420"/>
      </w:pPr>
    </w:lvl>
    <w:lvl w:ilvl="4" w:tplc="04090019" w:tentative="1">
      <w:start w:val="1"/>
      <w:numFmt w:val="lowerLetter"/>
      <w:lvlText w:val="%5)"/>
      <w:lvlJc w:val="left"/>
      <w:pPr>
        <w:ind w:left="2736" w:hanging="420"/>
      </w:pPr>
    </w:lvl>
    <w:lvl w:ilvl="5" w:tplc="0409001B" w:tentative="1">
      <w:start w:val="1"/>
      <w:numFmt w:val="lowerRoman"/>
      <w:lvlText w:val="%6."/>
      <w:lvlJc w:val="right"/>
      <w:pPr>
        <w:ind w:left="3156" w:hanging="420"/>
      </w:pPr>
    </w:lvl>
    <w:lvl w:ilvl="6" w:tplc="0409000F" w:tentative="1">
      <w:start w:val="1"/>
      <w:numFmt w:val="decimal"/>
      <w:lvlText w:val="%7."/>
      <w:lvlJc w:val="left"/>
      <w:pPr>
        <w:ind w:left="3576" w:hanging="420"/>
      </w:pPr>
    </w:lvl>
    <w:lvl w:ilvl="7" w:tplc="04090019" w:tentative="1">
      <w:start w:val="1"/>
      <w:numFmt w:val="lowerLetter"/>
      <w:lvlText w:val="%8)"/>
      <w:lvlJc w:val="left"/>
      <w:pPr>
        <w:ind w:left="3996" w:hanging="420"/>
      </w:pPr>
    </w:lvl>
    <w:lvl w:ilvl="8" w:tplc="0409001B" w:tentative="1">
      <w:start w:val="1"/>
      <w:numFmt w:val="lowerRoman"/>
      <w:lvlText w:val="%9."/>
      <w:lvlJc w:val="right"/>
      <w:pPr>
        <w:ind w:left="4416" w:hanging="420"/>
      </w:p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59B"/>
    <w:rsid w:val="00022193"/>
    <w:rsid w:val="0002556B"/>
    <w:rsid w:val="00030A65"/>
    <w:rsid w:val="00043242"/>
    <w:rsid w:val="0005726B"/>
    <w:rsid w:val="000577F3"/>
    <w:rsid w:val="00061F44"/>
    <w:rsid w:val="00067765"/>
    <w:rsid w:val="0007210C"/>
    <w:rsid w:val="00095534"/>
    <w:rsid w:val="000A4B73"/>
    <w:rsid w:val="000C03FD"/>
    <w:rsid w:val="000E5F6A"/>
    <w:rsid w:val="000F601F"/>
    <w:rsid w:val="000F74E9"/>
    <w:rsid w:val="00107C26"/>
    <w:rsid w:val="001118C7"/>
    <w:rsid w:val="001546EB"/>
    <w:rsid w:val="00155796"/>
    <w:rsid w:val="0015644D"/>
    <w:rsid w:val="0017213E"/>
    <w:rsid w:val="00193214"/>
    <w:rsid w:val="001A5F42"/>
    <w:rsid w:val="001B28E3"/>
    <w:rsid w:val="001C3DF5"/>
    <w:rsid w:val="001E5588"/>
    <w:rsid w:val="001E7B35"/>
    <w:rsid w:val="001F22B8"/>
    <w:rsid w:val="00201BF4"/>
    <w:rsid w:val="00235D27"/>
    <w:rsid w:val="002360E6"/>
    <w:rsid w:val="00237B92"/>
    <w:rsid w:val="00244384"/>
    <w:rsid w:val="002665DD"/>
    <w:rsid w:val="00274EB6"/>
    <w:rsid w:val="00283049"/>
    <w:rsid w:val="002A71AA"/>
    <w:rsid w:val="002B03C7"/>
    <w:rsid w:val="002B47E7"/>
    <w:rsid w:val="002B697B"/>
    <w:rsid w:val="002E0D79"/>
    <w:rsid w:val="002E375C"/>
    <w:rsid w:val="002E6457"/>
    <w:rsid w:val="0030067A"/>
    <w:rsid w:val="00311B70"/>
    <w:rsid w:val="00322FE4"/>
    <w:rsid w:val="003310A1"/>
    <w:rsid w:val="00346106"/>
    <w:rsid w:val="00347FEC"/>
    <w:rsid w:val="00380A33"/>
    <w:rsid w:val="003832A7"/>
    <w:rsid w:val="00385E40"/>
    <w:rsid w:val="003A5169"/>
    <w:rsid w:val="003B5834"/>
    <w:rsid w:val="003C153E"/>
    <w:rsid w:val="003D5E0A"/>
    <w:rsid w:val="003E7A14"/>
    <w:rsid w:val="003F2A23"/>
    <w:rsid w:val="003F33CF"/>
    <w:rsid w:val="003F7063"/>
    <w:rsid w:val="00407216"/>
    <w:rsid w:val="00422478"/>
    <w:rsid w:val="00424457"/>
    <w:rsid w:val="00440395"/>
    <w:rsid w:val="00452AE9"/>
    <w:rsid w:val="00456C1D"/>
    <w:rsid w:val="00465442"/>
    <w:rsid w:val="004671E3"/>
    <w:rsid w:val="00493B86"/>
    <w:rsid w:val="004A04ED"/>
    <w:rsid w:val="004B769E"/>
    <w:rsid w:val="004C4EBF"/>
    <w:rsid w:val="004C632A"/>
    <w:rsid w:val="004D3CAE"/>
    <w:rsid w:val="004E1575"/>
    <w:rsid w:val="004F67CB"/>
    <w:rsid w:val="00502537"/>
    <w:rsid w:val="0050559B"/>
    <w:rsid w:val="00517C99"/>
    <w:rsid w:val="00535792"/>
    <w:rsid w:val="0055524C"/>
    <w:rsid w:val="00556722"/>
    <w:rsid w:val="00562FB8"/>
    <w:rsid w:val="005665BE"/>
    <w:rsid w:val="00586ADF"/>
    <w:rsid w:val="005A1178"/>
    <w:rsid w:val="005C3D0A"/>
    <w:rsid w:val="005E1A8E"/>
    <w:rsid w:val="005E7AB1"/>
    <w:rsid w:val="005F5E42"/>
    <w:rsid w:val="006046C2"/>
    <w:rsid w:val="00610B4E"/>
    <w:rsid w:val="00691936"/>
    <w:rsid w:val="006B2D81"/>
    <w:rsid w:val="006C460F"/>
    <w:rsid w:val="006F0C87"/>
    <w:rsid w:val="006F4B18"/>
    <w:rsid w:val="006F6EA2"/>
    <w:rsid w:val="00707154"/>
    <w:rsid w:val="00707B4B"/>
    <w:rsid w:val="00733967"/>
    <w:rsid w:val="0073718E"/>
    <w:rsid w:val="00747973"/>
    <w:rsid w:val="00761F37"/>
    <w:rsid w:val="00776FCE"/>
    <w:rsid w:val="0078155F"/>
    <w:rsid w:val="00790AE9"/>
    <w:rsid w:val="007A44F9"/>
    <w:rsid w:val="007A59A2"/>
    <w:rsid w:val="007B018F"/>
    <w:rsid w:val="007B0776"/>
    <w:rsid w:val="007C1A39"/>
    <w:rsid w:val="007C51D3"/>
    <w:rsid w:val="007D6139"/>
    <w:rsid w:val="007E0A18"/>
    <w:rsid w:val="007E7984"/>
    <w:rsid w:val="007F1EE1"/>
    <w:rsid w:val="007F4D14"/>
    <w:rsid w:val="00802F74"/>
    <w:rsid w:val="00804966"/>
    <w:rsid w:val="008123B0"/>
    <w:rsid w:val="008317E7"/>
    <w:rsid w:val="00837468"/>
    <w:rsid w:val="0085258B"/>
    <w:rsid w:val="0086130E"/>
    <w:rsid w:val="008C28E0"/>
    <w:rsid w:val="008C2E50"/>
    <w:rsid w:val="008E2FF2"/>
    <w:rsid w:val="008E3A52"/>
    <w:rsid w:val="008E739F"/>
    <w:rsid w:val="00907E1C"/>
    <w:rsid w:val="00925F2C"/>
    <w:rsid w:val="00934AFF"/>
    <w:rsid w:val="00956DC4"/>
    <w:rsid w:val="00961EA5"/>
    <w:rsid w:val="009633A8"/>
    <w:rsid w:val="00964718"/>
    <w:rsid w:val="009704D3"/>
    <w:rsid w:val="00973DDB"/>
    <w:rsid w:val="00993583"/>
    <w:rsid w:val="00996655"/>
    <w:rsid w:val="009979C7"/>
    <w:rsid w:val="009A7E87"/>
    <w:rsid w:val="009B113D"/>
    <w:rsid w:val="009B41AD"/>
    <w:rsid w:val="009B4AAE"/>
    <w:rsid w:val="009C02EC"/>
    <w:rsid w:val="00A1398E"/>
    <w:rsid w:val="00A175DD"/>
    <w:rsid w:val="00A17A28"/>
    <w:rsid w:val="00A20685"/>
    <w:rsid w:val="00A327BE"/>
    <w:rsid w:val="00A32E41"/>
    <w:rsid w:val="00A41533"/>
    <w:rsid w:val="00A41EA6"/>
    <w:rsid w:val="00A53283"/>
    <w:rsid w:val="00A554BB"/>
    <w:rsid w:val="00A55D43"/>
    <w:rsid w:val="00A6126F"/>
    <w:rsid w:val="00A61A80"/>
    <w:rsid w:val="00A62F21"/>
    <w:rsid w:val="00A72C7E"/>
    <w:rsid w:val="00A73EFE"/>
    <w:rsid w:val="00A76C50"/>
    <w:rsid w:val="00A8370A"/>
    <w:rsid w:val="00A875CD"/>
    <w:rsid w:val="00A876E9"/>
    <w:rsid w:val="00AA4AD0"/>
    <w:rsid w:val="00AB565F"/>
    <w:rsid w:val="00AC26B8"/>
    <w:rsid w:val="00AC528A"/>
    <w:rsid w:val="00AD0FF5"/>
    <w:rsid w:val="00AD2700"/>
    <w:rsid w:val="00AD3B8C"/>
    <w:rsid w:val="00AD523A"/>
    <w:rsid w:val="00AE5D44"/>
    <w:rsid w:val="00AF1691"/>
    <w:rsid w:val="00AF54C3"/>
    <w:rsid w:val="00B01EF8"/>
    <w:rsid w:val="00B52AD4"/>
    <w:rsid w:val="00B7578D"/>
    <w:rsid w:val="00B805B8"/>
    <w:rsid w:val="00BA288C"/>
    <w:rsid w:val="00BA4B6E"/>
    <w:rsid w:val="00BD0A5A"/>
    <w:rsid w:val="00BE0D26"/>
    <w:rsid w:val="00BE2F38"/>
    <w:rsid w:val="00C073E2"/>
    <w:rsid w:val="00C15EF1"/>
    <w:rsid w:val="00C21088"/>
    <w:rsid w:val="00C22E33"/>
    <w:rsid w:val="00C30D26"/>
    <w:rsid w:val="00C443BF"/>
    <w:rsid w:val="00C55779"/>
    <w:rsid w:val="00C757FA"/>
    <w:rsid w:val="00C92D9F"/>
    <w:rsid w:val="00CA215D"/>
    <w:rsid w:val="00CA28CA"/>
    <w:rsid w:val="00CA76E3"/>
    <w:rsid w:val="00CB710D"/>
    <w:rsid w:val="00CC173D"/>
    <w:rsid w:val="00CC2F4A"/>
    <w:rsid w:val="00CD1068"/>
    <w:rsid w:val="00CD5AB9"/>
    <w:rsid w:val="00CE35C5"/>
    <w:rsid w:val="00CE5476"/>
    <w:rsid w:val="00CF0234"/>
    <w:rsid w:val="00CF1B44"/>
    <w:rsid w:val="00CF74CF"/>
    <w:rsid w:val="00D101EF"/>
    <w:rsid w:val="00D12F7B"/>
    <w:rsid w:val="00D269D7"/>
    <w:rsid w:val="00D41B35"/>
    <w:rsid w:val="00D45D6D"/>
    <w:rsid w:val="00D540DC"/>
    <w:rsid w:val="00D745CE"/>
    <w:rsid w:val="00D74963"/>
    <w:rsid w:val="00D8052F"/>
    <w:rsid w:val="00D827E5"/>
    <w:rsid w:val="00D94B8B"/>
    <w:rsid w:val="00DA6DA4"/>
    <w:rsid w:val="00DB183E"/>
    <w:rsid w:val="00DC2042"/>
    <w:rsid w:val="00DD783A"/>
    <w:rsid w:val="00DE6539"/>
    <w:rsid w:val="00DE65A6"/>
    <w:rsid w:val="00DE7997"/>
    <w:rsid w:val="00DF69DB"/>
    <w:rsid w:val="00DF77EE"/>
    <w:rsid w:val="00E13960"/>
    <w:rsid w:val="00E20472"/>
    <w:rsid w:val="00E57CD6"/>
    <w:rsid w:val="00E60D45"/>
    <w:rsid w:val="00E7074C"/>
    <w:rsid w:val="00E7791C"/>
    <w:rsid w:val="00E826E1"/>
    <w:rsid w:val="00E8308D"/>
    <w:rsid w:val="00EB7E1B"/>
    <w:rsid w:val="00EC1BE3"/>
    <w:rsid w:val="00ED11E5"/>
    <w:rsid w:val="00EE017E"/>
    <w:rsid w:val="00F020C6"/>
    <w:rsid w:val="00F11FBD"/>
    <w:rsid w:val="00F23F06"/>
    <w:rsid w:val="00F25DE2"/>
    <w:rsid w:val="00F3779E"/>
    <w:rsid w:val="00F5465D"/>
    <w:rsid w:val="00F64C7F"/>
    <w:rsid w:val="00F7451F"/>
    <w:rsid w:val="00F759D8"/>
    <w:rsid w:val="00F763A6"/>
    <w:rsid w:val="00F82150"/>
    <w:rsid w:val="00F86C38"/>
    <w:rsid w:val="00F93331"/>
    <w:rsid w:val="00FD5C3F"/>
    <w:rsid w:val="00FE1901"/>
    <w:rsid w:val="00FE66A0"/>
    <w:rsid w:val="00FF1C32"/>
    <w:rsid w:val="00FF4C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50559B"/>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unhideWhenUsed/>
    <w:rsid w:val="005055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559B"/>
    <w:rPr>
      <w:sz w:val="18"/>
      <w:szCs w:val="18"/>
    </w:rPr>
  </w:style>
  <w:style w:type="paragraph" w:styleId="a4">
    <w:name w:val="footer"/>
    <w:basedOn w:val="a"/>
    <w:link w:val="Char0"/>
    <w:uiPriority w:val="99"/>
    <w:unhideWhenUsed/>
    <w:rsid w:val="0050559B"/>
    <w:pPr>
      <w:tabs>
        <w:tab w:val="center" w:pos="4153"/>
        <w:tab w:val="right" w:pos="8306"/>
      </w:tabs>
      <w:snapToGrid w:val="0"/>
      <w:jc w:val="left"/>
    </w:pPr>
    <w:rPr>
      <w:sz w:val="18"/>
      <w:szCs w:val="18"/>
    </w:rPr>
  </w:style>
  <w:style w:type="character" w:customStyle="1" w:styleId="Char0">
    <w:name w:val="页脚 Char"/>
    <w:basedOn w:val="a0"/>
    <w:link w:val="a4"/>
    <w:uiPriority w:val="99"/>
    <w:rsid w:val="0050559B"/>
    <w:rPr>
      <w:sz w:val="18"/>
      <w:szCs w:val="18"/>
    </w:rPr>
  </w:style>
  <w:style w:type="paragraph" w:styleId="a5">
    <w:name w:val="Balloon Text"/>
    <w:basedOn w:val="a"/>
    <w:link w:val="Char1"/>
    <w:uiPriority w:val="99"/>
    <w:semiHidden/>
    <w:unhideWhenUsed/>
    <w:rsid w:val="002E0D79"/>
    <w:rPr>
      <w:sz w:val="18"/>
      <w:szCs w:val="18"/>
    </w:rPr>
  </w:style>
  <w:style w:type="character" w:customStyle="1" w:styleId="Char1">
    <w:name w:val="批注框文本 Char"/>
    <w:basedOn w:val="a0"/>
    <w:link w:val="a5"/>
    <w:uiPriority w:val="99"/>
    <w:semiHidden/>
    <w:rsid w:val="002E0D79"/>
    <w:rPr>
      <w:sz w:val="18"/>
      <w:szCs w:val="18"/>
    </w:rPr>
  </w:style>
  <w:style w:type="paragraph" w:styleId="a6">
    <w:name w:val="Normal (Web)"/>
    <w:basedOn w:val="a"/>
    <w:uiPriority w:val="99"/>
    <w:rsid w:val="009C02E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15644D"/>
    <w:rPr>
      <w:b/>
      <w:bCs/>
    </w:rPr>
  </w:style>
  <w:style w:type="paragraph" w:styleId="a8">
    <w:name w:val="List Paragraph"/>
    <w:basedOn w:val="a"/>
    <w:uiPriority w:val="34"/>
    <w:qFormat/>
    <w:rsid w:val="00274EB6"/>
    <w:pPr>
      <w:ind w:firstLineChars="200" w:firstLine="420"/>
    </w:pPr>
  </w:style>
  <w:style w:type="paragraph" w:styleId="a9">
    <w:name w:val="Date"/>
    <w:basedOn w:val="a"/>
    <w:next w:val="a"/>
    <w:link w:val="Char2"/>
    <w:uiPriority w:val="99"/>
    <w:semiHidden/>
    <w:unhideWhenUsed/>
    <w:rsid w:val="009B41AD"/>
    <w:pPr>
      <w:ind w:leftChars="2500" w:left="100"/>
    </w:pPr>
  </w:style>
  <w:style w:type="character" w:customStyle="1" w:styleId="Char2">
    <w:name w:val="日期 Char"/>
    <w:basedOn w:val="a0"/>
    <w:link w:val="a9"/>
    <w:uiPriority w:val="99"/>
    <w:semiHidden/>
    <w:rsid w:val="009B41AD"/>
  </w:style>
  <w:style w:type="character" w:styleId="aa">
    <w:name w:val="Hyperlink"/>
    <w:basedOn w:val="a0"/>
    <w:uiPriority w:val="99"/>
    <w:semiHidden/>
    <w:unhideWhenUsed/>
    <w:rsid w:val="00AD3B8C"/>
    <w:rPr>
      <w:color w:val="0000FF"/>
      <w:u w:val="single"/>
    </w:rPr>
  </w:style>
  <w:style w:type="character" w:styleId="ab">
    <w:name w:val="annotation reference"/>
    <w:basedOn w:val="a0"/>
    <w:uiPriority w:val="99"/>
    <w:semiHidden/>
    <w:unhideWhenUsed/>
    <w:rsid w:val="0005726B"/>
    <w:rPr>
      <w:sz w:val="21"/>
      <w:szCs w:val="21"/>
    </w:rPr>
  </w:style>
  <w:style w:type="paragraph" w:styleId="ac">
    <w:name w:val="annotation text"/>
    <w:basedOn w:val="a"/>
    <w:link w:val="Char3"/>
    <w:uiPriority w:val="99"/>
    <w:semiHidden/>
    <w:unhideWhenUsed/>
    <w:rsid w:val="0005726B"/>
    <w:pPr>
      <w:jc w:val="left"/>
    </w:pPr>
  </w:style>
  <w:style w:type="character" w:customStyle="1" w:styleId="Char3">
    <w:name w:val="批注文字 Char"/>
    <w:basedOn w:val="a0"/>
    <w:link w:val="ac"/>
    <w:uiPriority w:val="99"/>
    <w:semiHidden/>
    <w:rsid w:val="0005726B"/>
  </w:style>
  <w:style w:type="paragraph" w:styleId="ad">
    <w:name w:val="annotation subject"/>
    <w:basedOn w:val="ac"/>
    <w:next w:val="ac"/>
    <w:link w:val="Char4"/>
    <w:uiPriority w:val="99"/>
    <w:semiHidden/>
    <w:unhideWhenUsed/>
    <w:rsid w:val="0005726B"/>
    <w:rPr>
      <w:b/>
      <w:bCs/>
    </w:rPr>
  </w:style>
  <w:style w:type="character" w:customStyle="1" w:styleId="Char4">
    <w:name w:val="批注主题 Char"/>
    <w:basedOn w:val="Char3"/>
    <w:link w:val="ad"/>
    <w:uiPriority w:val="99"/>
    <w:semiHidden/>
    <w:rsid w:val="0005726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50559B"/>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unhideWhenUsed/>
    <w:rsid w:val="005055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559B"/>
    <w:rPr>
      <w:sz w:val="18"/>
      <w:szCs w:val="18"/>
    </w:rPr>
  </w:style>
  <w:style w:type="paragraph" w:styleId="a4">
    <w:name w:val="footer"/>
    <w:basedOn w:val="a"/>
    <w:link w:val="Char0"/>
    <w:uiPriority w:val="99"/>
    <w:unhideWhenUsed/>
    <w:rsid w:val="0050559B"/>
    <w:pPr>
      <w:tabs>
        <w:tab w:val="center" w:pos="4153"/>
        <w:tab w:val="right" w:pos="8306"/>
      </w:tabs>
      <w:snapToGrid w:val="0"/>
      <w:jc w:val="left"/>
    </w:pPr>
    <w:rPr>
      <w:sz w:val="18"/>
      <w:szCs w:val="18"/>
    </w:rPr>
  </w:style>
  <w:style w:type="character" w:customStyle="1" w:styleId="Char0">
    <w:name w:val="页脚 Char"/>
    <w:basedOn w:val="a0"/>
    <w:link w:val="a4"/>
    <w:uiPriority w:val="99"/>
    <w:rsid w:val="0050559B"/>
    <w:rPr>
      <w:sz w:val="18"/>
      <w:szCs w:val="18"/>
    </w:rPr>
  </w:style>
  <w:style w:type="paragraph" w:styleId="a5">
    <w:name w:val="Balloon Text"/>
    <w:basedOn w:val="a"/>
    <w:link w:val="Char1"/>
    <w:uiPriority w:val="99"/>
    <w:semiHidden/>
    <w:unhideWhenUsed/>
    <w:rsid w:val="002E0D79"/>
    <w:rPr>
      <w:sz w:val="18"/>
      <w:szCs w:val="18"/>
    </w:rPr>
  </w:style>
  <w:style w:type="character" w:customStyle="1" w:styleId="Char1">
    <w:name w:val="批注框文本 Char"/>
    <w:basedOn w:val="a0"/>
    <w:link w:val="a5"/>
    <w:uiPriority w:val="99"/>
    <w:semiHidden/>
    <w:rsid w:val="002E0D79"/>
    <w:rPr>
      <w:sz w:val="18"/>
      <w:szCs w:val="18"/>
    </w:rPr>
  </w:style>
  <w:style w:type="paragraph" w:styleId="a6">
    <w:name w:val="Normal (Web)"/>
    <w:basedOn w:val="a"/>
    <w:uiPriority w:val="99"/>
    <w:rsid w:val="009C02E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15644D"/>
    <w:rPr>
      <w:b/>
      <w:bCs/>
    </w:rPr>
  </w:style>
  <w:style w:type="paragraph" w:styleId="a8">
    <w:name w:val="List Paragraph"/>
    <w:basedOn w:val="a"/>
    <w:uiPriority w:val="34"/>
    <w:qFormat/>
    <w:rsid w:val="00274EB6"/>
    <w:pPr>
      <w:ind w:firstLineChars="200" w:firstLine="420"/>
    </w:pPr>
  </w:style>
  <w:style w:type="paragraph" w:styleId="a9">
    <w:name w:val="Date"/>
    <w:basedOn w:val="a"/>
    <w:next w:val="a"/>
    <w:link w:val="Char2"/>
    <w:uiPriority w:val="99"/>
    <w:semiHidden/>
    <w:unhideWhenUsed/>
    <w:rsid w:val="009B41AD"/>
    <w:pPr>
      <w:ind w:leftChars="2500" w:left="100"/>
    </w:pPr>
  </w:style>
  <w:style w:type="character" w:customStyle="1" w:styleId="Char2">
    <w:name w:val="日期 Char"/>
    <w:basedOn w:val="a0"/>
    <w:link w:val="a9"/>
    <w:uiPriority w:val="99"/>
    <w:semiHidden/>
    <w:rsid w:val="009B41AD"/>
  </w:style>
  <w:style w:type="character" w:styleId="aa">
    <w:name w:val="Hyperlink"/>
    <w:basedOn w:val="a0"/>
    <w:uiPriority w:val="99"/>
    <w:semiHidden/>
    <w:unhideWhenUsed/>
    <w:rsid w:val="00AD3B8C"/>
    <w:rPr>
      <w:color w:val="0000FF"/>
      <w:u w:val="single"/>
    </w:rPr>
  </w:style>
  <w:style w:type="character" w:styleId="ab">
    <w:name w:val="annotation reference"/>
    <w:basedOn w:val="a0"/>
    <w:uiPriority w:val="99"/>
    <w:semiHidden/>
    <w:unhideWhenUsed/>
    <w:rsid w:val="0005726B"/>
    <w:rPr>
      <w:sz w:val="21"/>
      <w:szCs w:val="21"/>
    </w:rPr>
  </w:style>
  <w:style w:type="paragraph" w:styleId="ac">
    <w:name w:val="annotation text"/>
    <w:basedOn w:val="a"/>
    <w:link w:val="Char3"/>
    <w:uiPriority w:val="99"/>
    <w:semiHidden/>
    <w:unhideWhenUsed/>
    <w:rsid w:val="0005726B"/>
    <w:pPr>
      <w:jc w:val="left"/>
    </w:pPr>
  </w:style>
  <w:style w:type="character" w:customStyle="1" w:styleId="Char3">
    <w:name w:val="批注文字 Char"/>
    <w:basedOn w:val="a0"/>
    <w:link w:val="ac"/>
    <w:uiPriority w:val="99"/>
    <w:semiHidden/>
    <w:rsid w:val="0005726B"/>
  </w:style>
  <w:style w:type="paragraph" w:styleId="ad">
    <w:name w:val="annotation subject"/>
    <w:basedOn w:val="ac"/>
    <w:next w:val="ac"/>
    <w:link w:val="Char4"/>
    <w:uiPriority w:val="99"/>
    <w:semiHidden/>
    <w:unhideWhenUsed/>
    <w:rsid w:val="0005726B"/>
    <w:rPr>
      <w:b/>
      <w:bCs/>
    </w:rPr>
  </w:style>
  <w:style w:type="character" w:customStyle="1" w:styleId="Char4">
    <w:name w:val="批注主题 Char"/>
    <w:basedOn w:val="Char3"/>
    <w:link w:val="ad"/>
    <w:uiPriority w:val="99"/>
    <w:semiHidden/>
    <w:rsid w:val="000572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248550">
      <w:bodyDiv w:val="1"/>
      <w:marLeft w:val="0"/>
      <w:marRight w:val="0"/>
      <w:marTop w:val="0"/>
      <w:marBottom w:val="0"/>
      <w:divBdr>
        <w:top w:val="none" w:sz="0" w:space="0" w:color="auto"/>
        <w:left w:val="none" w:sz="0" w:space="0" w:color="auto"/>
        <w:bottom w:val="none" w:sz="0" w:space="0" w:color="auto"/>
        <w:right w:val="none" w:sz="0" w:space="0" w:color="auto"/>
      </w:divBdr>
      <w:divsChild>
        <w:div w:id="1257135760">
          <w:marLeft w:val="0"/>
          <w:marRight w:val="0"/>
          <w:marTop w:val="0"/>
          <w:marBottom w:val="225"/>
          <w:divBdr>
            <w:top w:val="none" w:sz="0" w:space="0" w:color="auto"/>
            <w:left w:val="none" w:sz="0" w:space="0" w:color="auto"/>
            <w:bottom w:val="none" w:sz="0" w:space="0" w:color="auto"/>
            <w:right w:val="none" w:sz="0" w:space="0" w:color="auto"/>
          </w:divBdr>
        </w:div>
        <w:div w:id="1383098599">
          <w:marLeft w:val="0"/>
          <w:marRight w:val="0"/>
          <w:marTop w:val="0"/>
          <w:marBottom w:val="225"/>
          <w:divBdr>
            <w:top w:val="none" w:sz="0" w:space="0" w:color="auto"/>
            <w:left w:val="none" w:sz="0" w:space="0" w:color="auto"/>
            <w:bottom w:val="none" w:sz="0" w:space="0" w:color="auto"/>
            <w:right w:val="none" w:sz="0" w:space="0" w:color="auto"/>
          </w:divBdr>
        </w:div>
        <w:div w:id="400102436">
          <w:marLeft w:val="0"/>
          <w:marRight w:val="0"/>
          <w:marTop w:val="0"/>
          <w:marBottom w:val="225"/>
          <w:divBdr>
            <w:top w:val="none" w:sz="0" w:space="0" w:color="auto"/>
            <w:left w:val="none" w:sz="0" w:space="0" w:color="auto"/>
            <w:bottom w:val="none" w:sz="0" w:space="0" w:color="auto"/>
            <w:right w:val="none" w:sz="0" w:space="0" w:color="auto"/>
          </w:divBdr>
        </w:div>
        <w:div w:id="1108816958">
          <w:marLeft w:val="0"/>
          <w:marRight w:val="0"/>
          <w:marTop w:val="0"/>
          <w:marBottom w:val="225"/>
          <w:divBdr>
            <w:top w:val="none" w:sz="0" w:space="0" w:color="auto"/>
            <w:left w:val="none" w:sz="0" w:space="0" w:color="auto"/>
            <w:bottom w:val="none" w:sz="0" w:space="0" w:color="auto"/>
            <w:right w:val="none" w:sz="0" w:space="0" w:color="auto"/>
          </w:divBdr>
        </w:div>
        <w:div w:id="1195850108">
          <w:marLeft w:val="0"/>
          <w:marRight w:val="0"/>
          <w:marTop w:val="0"/>
          <w:marBottom w:val="225"/>
          <w:divBdr>
            <w:top w:val="none" w:sz="0" w:space="0" w:color="auto"/>
            <w:left w:val="none" w:sz="0" w:space="0" w:color="auto"/>
            <w:bottom w:val="none" w:sz="0" w:space="0" w:color="auto"/>
            <w:right w:val="none" w:sz="0" w:space="0" w:color="auto"/>
          </w:divBdr>
        </w:div>
      </w:divsChild>
    </w:div>
    <w:div w:id="1622570186">
      <w:bodyDiv w:val="1"/>
      <w:marLeft w:val="0"/>
      <w:marRight w:val="0"/>
      <w:marTop w:val="0"/>
      <w:marBottom w:val="0"/>
      <w:divBdr>
        <w:top w:val="none" w:sz="0" w:space="0" w:color="auto"/>
        <w:left w:val="none" w:sz="0" w:space="0" w:color="auto"/>
        <w:bottom w:val="none" w:sz="0" w:space="0" w:color="auto"/>
        <w:right w:val="none" w:sz="0" w:space="0" w:color="auto"/>
      </w:divBdr>
    </w:div>
    <w:div w:id="196079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aike.baidu.com/view/61686.htm" TargetMode="External"/><Relationship Id="rId4" Type="http://schemas.microsoft.com/office/2007/relationships/stylesWithEffects" Target="stylesWithEffects.xml"/><Relationship Id="rId9" Type="http://schemas.openxmlformats.org/officeDocument/2006/relationships/hyperlink" Target="http://baike.baidu.com/view/4256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F441D-10B9-414A-9FC8-1237B963A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1078</Words>
  <Characters>6147</Characters>
  <Application>Microsoft Office Word</Application>
  <DocSecurity>0</DocSecurity>
  <Lines>51</Lines>
  <Paragraphs>14</Paragraphs>
  <ScaleCrop>false</ScaleCrop>
  <Company/>
  <LinksUpToDate>false</LinksUpToDate>
  <CharactersWithSpaces>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刘洁</dc:creator>
  <cp:lastModifiedBy>刘洁</cp:lastModifiedBy>
  <cp:revision>3</cp:revision>
  <cp:lastPrinted>2016-10-19T08:06:00Z</cp:lastPrinted>
  <dcterms:created xsi:type="dcterms:W3CDTF">2016-11-21T07:42:00Z</dcterms:created>
  <dcterms:modified xsi:type="dcterms:W3CDTF">2016-11-21T07:44:00Z</dcterms:modified>
</cp:coreProperties>
</file>